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169" w:rsidRDefault="00B52095" w:rsidP="00D5484B">
      <w:pPr>
        <w:pStyle w:val="a3"/>
        <w:rPr>
          <w:b/>
          <w:sz w:val="28"/>
          <w:szCs w:val="28"/>
          <w:lang w:val="en-US"/>
        </w:rPr>
      </w:pPr>
    </w:p>
    <w:p w:rsidR="00B52095" w:rsidRPr="00AB4574" w:rsidRDefault="00B52095" w:rsidP="00B52095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15"/>
          <w:szCs w:val="15"/>
          <w:u w:val="single"/>
          <w:lang w:val="ro-RO"/>
        </w:rPr>
      </w:pPr>
      <w:r>
        <w:rPr>
          <w:b/>
          <w:sz w:val="40"/>
          <w:szCs w:val="40"/>
          <w:lang w:val="ro-RO"/>
        </w:rPr>
        <w:t xml:space="preserve">          </w:t>
      </w:r>
      <w:r w:rsidRPr="00AB4574">
        <w:rPr>
          <w:rFonts w:ascii="Arial" w:eastAsia="Times New Roman" w:hAnsi="Arial" w:cs="Arial"/>
          <w:noProof/>
          <w:color w:val="0000CC"/>
          <w:sz w:val="15"/>
          <w:szCs w:val="15"/>
        </w:rPr>
        <w:drawing>
          <wp:inline distT="0" distB="0" distL="0" distR="0">
            <wp:extent cx="619125" cy="762000"/>
            <wp:effectExtent l="19050" t="0" r="9525" b="0"/>
            <wp:docPr id="1" name="Рисунок 1" descr="Посмотреть картинку в полном размере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смотреть картинку в полном размере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095" w:rsidRPr="00B063AA" w:rsidRDefault="00B52095" w:rsidP="00B52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</w:pPr>
      <w:hyperlink r:id="rId8" w:history="1">
        <w:r w:rsidRPr="00B063AA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ro-RO"/>
          </w:rPr>
          <w:t>REPUBLICA MOLDOVA</w:t>
        </w:r>
      </w:hyperlink>
    </w:p>
    <w:p w:rsidR="00B52095" w:rsidRPr="00B063AA" w:rsidRDefault="00B52095" w:rsidP="00B52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</w:pPr>
      <w:hyperlink r:id="rId9" w:history="1">
        <w:r w:rsidRPr="00B063AA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ro-RO"/>
          </w:rPr>
          <w:t>RAIONUL CĂUŞENI</w:t>
        </w:r>
      </w:hyperlink>
    </w:p>
    <w:p w:rsidR="00B52095" w:rsidRPr="00B063AA" w:rsidRDefault="00B52095" w:rsidP="00B52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</w:pPr>
      <w:hyperlink r:id="rId10" w:history="1">
        <w:r w:rsidRPr="00B063AA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ro-RO"/>
          </w:rPr>
          <w:t>PRIMĂRIA COMUNEI</w:t>
        </w:r>
      </w:hyperlink>
      <w:r w:rsidRPr="00B063A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hyperlink r:id="rId11" w:history="1">
        <w:r w:rsidRPr="00B063AA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ro-RO"/>
          </w:rPr>
          <w:t>BACCEALIA</w:t>
        </w:r>
      </w:hyperlink>
    </w:p>
    <w:p w:rsidR="00B52095" w:rsidRPr="00B063AA" w:rsidRDefault="00B52095" w:rsidP="00B5209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ro-RO"/>
        </w:rPr>
      </w:pPr>
      <w:hyperlink r:id="rId12" w:history="1">
        <w:r w:rsidRPr="00B063AA">
          <w:rPr>
            <w:rFonts w:ascii="Times New Roman" w:eastAsia="Times New Roman" w:hAnsi="Times New Roman" w:cs="Times New Roman"/>
            <w:b/>
            <w:sz w:val="20"/>
            <w:szCs w:val="20"/>
            <w:u w:val="single"/>
            <w:lang w:val="ro-RO"/>
          </w:rPr>
          <w:t xml:space="preserve"> </w:t>
        </w:r>
        <w:r w:rsidRPr="00B063AA">
          <w:rPr>
            <w:rFonts w:ascii="Times New Roman" w:eastAsia="Times New Roman" w:hAnsi="Times New Roman" w:cs="Times New Roman"/>
            <w:b/>
            <w:sz w:val="18"/>
            <w:szCs w:val="18"/>
            <w:u w:val="single"/>
            <w:lang w:val="ro-RO"/>
          </w:rPr>
          <w:t>MD-4311 COMUNA   BACCEALIA,     RAIONUL    CĂUŞENI,     FAX    243 79 406</w:t>
        </w:r>
        <w:r w:rsidRPr="00B063AA">
          <w:rPr>
            <w:rFonts w:ascii="Times New Roman" w:eastAsia="Times New Roman" w:hAnsi="Times New Roman" w:cs="Times New Roman"/>
            <w:b/>
            <w:sz w:val="20"/>
            <w:szCs w:val="20"/>
            <w:u w:val="single"/>
            <w:lang w:val="ro-RO"/>
          </w:rPr>
          <w:t xml:space="preserve">      TEL. 068520059</w:t>
        </w:r>
      </w:hyperlink>
      <w:r w:rsidRPr="00B063AA">
        <w:rPr>
          <w:rFonts w:ascii="Times New Roman" w:eastAsia="Times New Roman" w:hAnsi="Times New Roman" w:cs="Times New Roman"/>
          <w:b/>
          <w:sz w:val="20"/>
          <w:szCs w:val="20"/>
          <w:lang w:val="ro-RO"/>
        </w:rPr>
        <w:t xml:space="preserve"> </w:t>
      </w:r>
      <w:r w:rsidRPr="00B063AA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o-RO"/>
        </w:rPr>
        <w:t xml:space="preserve"> 067101016</w:t>
      </w:r>
    </w:p>
    <w:p w:rsidR="00B52095" w:rsidRPr="00D21CF7" w:rsidRDefault="00B52095" w:rsidP="00B520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:rsidR="00B52095" w:rsidRDefault="00B52095" w:rsidP="00B52095">
      <w:pPr>
        <w:spacing w:after="0" w:line="240" w:lineRule="auto"/>
        <w:jc w:val="center"/>
        <w:rPr>
          <w:rFonts w:eastAsia="Calibri"/>
          <w:b/>
          <w:sz w:val="8"/>
          <w:szCs w:val="8"/>
          <w:lang w:val="en-US"/>
        </w:rPr>
      </w:pPr>
      <w:proofErr w:type="gramStart"/>
      <w:r w:rsidRPr="00D21CF7">
        <w:rPr>
          <w:rFonts w:ascii="Times New Roman" w:eastAsia="Calibri" w:hAnsi="Times New Roman" w:cs="Times New Roman"/>
          <w:b/>
          <w:sz w:val="26"/>
          <w:szCs w:val="26"/>
          <w:lang w:val="en-US"/>
        </w:rPr>
        <w:t>DISPOZIŢIA nr.</w:t>
      </w:r>
      <w:proofErr w:type="gramEnd"/>
      <w:r w:rsidRPr="00D21CF7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eastAsia="Calibri"/>
          <w:b/>
          <w:sz w:val="26"/>
          <w:szCs w:val="26"/>
          <w:lang w:val="en-US"/>
        </w:rPr>
        <w:t>13-p</w:t>
      </w:r>
    </w:p>
    <w:p w:rsidR="00B52095" w:rsidRPr="005A0845" w:rsidRDefault="00B52095" w:rsidP="00B520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8"/>
          <w:szCs w:val="8"/>
          <w:lang w:val="en-US"/>
        </w:rPr>
      </w:pPr>
    </w:p>
    <w:p w:rsidR="00B52095" w:rsidRPr="00D21CF7" w:rsidRDefault="00B52095" w:rsidP="00B520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proofErr w:type="gramStart"/>
      <w:r w:rsidRPr="00D21CF7">
        <w:rPr>
          <w:rFonts w:ascii="Times New Roman" w:eastAsia="Calibri" w:hAnsi="Times New Roman" w:cs="Times New Roman"/>
          <w:b/>
          <w:sz w:val="26"/>
          <w:szCs w:val="26"/>
          <w:lang w:val="en-US"/>
        </w:rPr>
        <w:t>din</w:t>
      </w:r>
      <w:proofErr w:type="gramEnd"/>
      <w:r w:rsidRPr="00D21CF7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2</w:t>
      </w:r>
      <w:r>
        <w:rPr>
          <w:rFonts w:eastAsia="Calibri"/>
          <w:b/>
          <w:sz w:val="26"/>
          <w:szCs w:val="26"/>
          <w:lang w:val="en-US"/>
        </w:rPr>
        <w:t>8 februarie</w:t>
      </w:r>
      <w:r w:rsidRPr="00D21CF7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2023 </w:t>
      </w:r>
    </w:p>
    <w:p w:rsidR="00B52095" w:rsidRPr="00C3551C" w:rsidRDefault="00B52095" w:rsidP="00B520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52095" w:rsidRPr="00D804A8" w:rsidRDefault="00B52095" w:rsidP="00B52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6"/>
          <w:szCs w:val="26"/>
          <w:lang w:val="ro-RO"/>
        </w:rPr>
      </w:pPr>
      <w:r w:rsidRPr="00D804A8">
        <w:rPr>
          <w:rFonts w:ascii="Times New Roman CYR" w:eastAsia="Times New Roman" w:hAnsi="Times New Roman CYR" w:cs="Times New Roman CYR"/>
          <w:b/>
          <w:bCs/>
          <w:sz w:val="26"/>
          <w:szCs w:val="26"/>
          <w:lang w:val="en-GB"/>
        </w:rPr>
        <w:t xml:space="preserve">Cu </w:t>
      </w:r>
      <w:proofErr w:type="spellStart"/>
      <w:r w:rsidRPr="00D804A8">
        <w:rPr>
          <w:rFonts w:ascii="Times New Roman CYR" w:eastAsia="Times New Roman" w:hAnsi="Times New Roman CYR" w:cs="Times New Roman CYR"/>
          <w:b/>
          <w:bCs/>
          <w:sz w:val="26"/>
          <w:szCs w:val="26"/>
          <w:lang w:val="en-GB"/>
        </w:rPr>
        <w:t>privire</w:t>
      </w:r>
      <w:proofErr w:type="spellEnd"/>
      <w:r w:rsidRPr="00D804A8">
        <w:rPr>
          <w:rFonts w:ascii="Times New Roman CYR" w:eastAsia="Times New Roman" w:hAnsi="Times New Roman CYR" w:cs="Times New Roman CYR"/>
          <w:b/>
          <w:bCs/>
          <w:sz w:val="26"/>
          <w:szCs w:val="26"/>
          <w:lang w:val="en-GB"/>
        </w:rPr>
        <w:t xml:space="preserve"> la </w:t>
      </w:r>
      <w:r w:rsidRPr="00D804A8">
        <w:rPr>
          <w:rFonts w:ascii="Times New Roman CYR" w:eastAsia="Times New Roman" w:hAnsi="Times New Roman CYR" w:cs="Times New Roman CYR"/>
          <w:b/>
          <w:bCs/>
          <w:sz w:val="26"/>
          <w:szCs w:val="26"/>
          <w:lang w:val="ro-RO"/>
        </w:rPr>
        <w:t>anun</w:t>
      </w:r>
      <w:r w:rsidRPr="00D804A8">
        <w:rPr>
          <w:rFonts w:ascii="Cambria" w:eastAsia="Times New Roman" w:hAnsi="Cambria" w:cs="Cambria"/>
          <w:b/>
          <w:bCs/>
          <w:sz w:val="26"/>
          <w:szCs w:val="26"/>
          <w:lang w:val="ro-RO"/>
        </w:rPr>
        <w:t>ț</w:t>
      </w:r>
      <w:r w:rsidRPr="00D804A8">
        <w:rPr>
          <w:rFonts w:ascii="Times New Roman CYR" w:eastAsia="Times New Roman" w:hAnsi="Times New Roman CYR" w:cs="Times New Roman CYR"/>
          <w:b/>
          <w:bCs/>
          <w:sz w:val="26"/>
          <w:szCs w:val="26"/>
          <w:lang w:val="ro-RO"/>
        </w:rPr>
        <w:t>area concursului</w:t>
      </w:r>
    </w:p>
    <w:p w:rsidR="00B52095" w:rsidRDefault="00B52095" w:rsidP="00B520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</w:pPr>
      <w:r w:rsidRPr="00D804A8">
        <w:rPr>
          <w:rFonts w:ascii="Times New Roman CYR" w:eastAsia="Times New Roman" w:hAnsi="Times New Roman CYR" w:cs="Times New Roman CYR"/>
          <w:b/>
          <w:bCs/>
          <w:sz w:val="26"/>
          <w:szCs w:val="26"/>
          <w:lang w:val="ro-RO"/>
        </w:rPr>
        <w:t xml:space="preserve"> la func</w:t>
      </w:r>
      <w:r w:rsidRPr="00D804A8">
        <w:rPr>
          <w:rFonts w:ascii="Cambria" w:eastAsia="Times New Roman" w:hAnsi="Cambria" w:cs="Cambria"/>
          <w:b/>
          <w:bCs/>
          <w:sz w:val="26"/>
          <w:szCs w:val="26"/>
          <w:lang w:val="ro-RO"/>
        </w:rPr>
        <w:t>ț</w:t>
      </w:r>
      <w:r w:rsidRPr="00D804A8">
        <w:rPr>
          <w:rFonts w:ascii="Times New Roman CYR" w:eastAsia="Times New Roman" w:hAnsi="Times New Roman CYR" w:cs="Times New Roman CYR"/>
          <w:b/>
          <w:bCs/>
          <w:sz w:val="26"/>
          <w:szCs w:val="26"/>
          <w:lang w:val="ro-RO"/>
        </w:rPr>
        <w:t>ia public</w:t>
      </w:r>
      <w:r w:rsidRPr="00D804A8">
        <w:rPr>
          <w:rFonts w:ascii="Cambria" w:eastAsia="Times New Roman" w:hAnsi="Cambria" w:cs="Cambria"/>
          <w:b/>
          <w:bCs/>
          <w:sz w:val="26"/>
          <w:szCs w:val="26"/>
          <w:lang w:val="ro-RO"/>
        </w:rPr>
        <w:t>ă</w:t>
      </w:r>
      <w:r w:rsidRPr="00D804A8">
        <w:rPr>
          <w:rFonts w:ascii="Times New Roman CYR" w:eastAsia="Times New Roman" w:hAnsi="Times New Roman CYR" w:cs="Times New Roman CYR"/>
          <w:b/>
          <w:bCs/>
          <w:sz w:val="26"/>
          <w:szCs w:val="26"/>
          <w:lang w:val="ro-RO"/>
        </w:rPr>
        <w:t xml:space="preserve"> vacant</w:t>
      </w:r>
      <w:r w:rsidRPr="00D804A8">
        <w:rPr>
          <w:rFonts w:ascii="Cambria" w:eastAsia="Times New Roman" w:hAnsi="Cambria" w:cs="Cambria"/>
          <w:b/>
          <w:bCs/>
          <w:sz w:val="26"/>
          <w:szCs w:val="26"/>
          <w:lang w:val="ro-RO"/>
        </w:rPr>
        <w:t>ă</w:t>
      </w:r>
      <w:r w:rsidRPr="00D804A8">
        <w:rPr>
          <w:rFonts w:ascii="Times New Roman CYR" w:eastAsia="Times New Roman" w:hAnsi="Times New Roman CYR" w:cs="Times New Roman CYR"/>
          <w:b/>
          <w:bCs/>
          <w:sz w:val="26"/>
          <w:szCs w:val="26"/>
          <w:lang w:val="ro-RO"/>
        </w:rPr>
        <w:t xml:space="preserve">  de </w:t>
      </w:r>
      <w:r w:rsidRPr="00D804A8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specialist </w:t>
      </w:r>
    </w:p>
    <w:p w:rsidR="00B52095" w:rsidRPr="00D804A8" w:rsidRDefault="00B52095" w:rsidP="00B520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</w:pPr>
      <w:r w:rsidRPr="00D804A8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în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problemele perceperii fiscale</w:t>
      </w:r>
    </w:p>
    <w:p w:rsidR="00B52095" w:rsidRPr="00D804A8" w:rsidRDefault="00B52095" w:rsidP="00B520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</w:pPr>
      <w:r w:rsidRPr="00D804A8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</w:t>
      </w:r>
    </w:p>
    <w:p w:rsidR="00B52095" w:rsidRPr="00C3551C" w:rsidRDefault="00B52095" w:rsidP="00B52095">
      <w:pPr>
        <w:tabs>
          <w:tab w:val="left" w:pos="1418"/>
        </w:tabs>
        <w:spacing w:after="0" w:line="240" w:lineRule="auto"/>
        <w:rPr>
          <w:rFonts w:ascii="Times New Roman" w:eastAsia="Calibri" w:hAnsi="Times New Roman" w:cs="Times New Roman"/>
          <w:noProof/>
          <w:sz w:val="26"/>
          <w:szCs w:val="26"/>
          <w:lang w:val="en-US"/>
        </w:rPr>
      </w:pPr>
    </w:p>
    <w:p w:rsidR="00B52095" w:rsidRPr="000C66F1" w:rsidRDefault="00B52095" w:rsidP="00B520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0C66F1">
        <w:rPr>
          <w:rFonts w:ascii="Times New Roman CYR" w:eastAsia="Times New Roman" w:hAnsi="Times New Roman CYR" w:cs="Times New Roman CYR"/>
          <w:sz w:val="26"/>
          <w:szCs w:val="26"/>
          <w:lang w:val="ro-RO"/>
        </w:rPr>
        <w:t>Av</w:t>
      </w:r>
      <w:r w:rsidRPr="000C66F1">
        <w:rPr>
          <w:rFonts w:ascii="Cambria" w:eastAsia="Times New Roman" w:hAnsi="Cambria" w:cs="Cambria"/>
          <w:sz w:val="26"/>
          <w:szCs w:val="26"/>
          <w:lang w:val="ro-RO"/>
        </w:rPr>
        <w:t>î</w:t>
      </w:r>
      <w:r w:rsidRPr="000C66F1">
        <w:rPr>
          <w:rFonts w:ascii="Times New Roman CYR" w:eastAsia="Times New Roman" w:hAnsi="Times New Roman CYR" w:cs="Times New Roman CYR"/>
          <w:sz w:val="26"/>
          <w:szCs w:val="26"/>
          <w:lang w:val="ro-RO"/>
        </w:rPr>
        <w:t xml:space="preserve">nd </w:t>
      </w:r>
      <w:r w:rsidRPr="000C66F1">
        <w:rPr>
          <w:rFonts w:ascii="Cambria" w:eastAsia="Times New Roman" w:hAnsi="Cambria" w:cs="Cambria"/>
          <w:sz w:val="26"/>
          <w:szCs w:val="26"/>
          <w:lang w:val="ro-RO"/>
        </w:rPr>
        <w:t>î</w:t>
      </w:r>
      <w:r w:rsidRPr="000C66F1">
        <w:rPr>
          <w:rFonts w:ascii="Times New Roman CYR" w:eastAsia="Times New Roman" w:hAnsi="Times New Roman CYR" w:cs="Times New Roman CYR"/>
          <w:sz w:val="26"/>
          <w:szCs w:val="26"/>
          <w:lang w:val="ro-RO"/>
        </w:rPr>
        <w:t>n vedere func</w:t>
      </w:r>
      <w:r w:rsidRPr="000C66F1">
        <w:rPr>
          <w:rFonts w:ascii="Cambria" w:eastAsia="Times New Roman" w:hAnsi="Cambria" w:cs="Cambria"/>
          <w:sz w:val="26"/>
          <w:szCs w:val="26"/>
          <w:lang w:val="ro-RO"/>
        </w:rPr>
        <w:t>ț</w:t>
      </w:r>
      <w:r w:rsidRPr="000C66F1">
        <w:rPr>
          <w:rFonts w:ascii="Times New Roman CYR" w:eastAsia="Times New Roman" w:hAnsi="Times New Roman CYR" w:cs="Times New Roman CYR"/>
          <w:sz w:val="26"/>
          <w:szCs w:val="26"/>
          <w:lang w:val="ro-RO"/>
        </w:rPr>
        <w:t>ia public</w:t>
      </w:r>
      <w:r w:rsidRPr="000C66F1">
        <w:rPr>
          <w:rFonts w:ascii="Cambria" w:eastAsia="Times New Roman" w:hAnsi="Cambria" w:cs="Cambria"/>
          <w:sz w:val="26"/>
          <w:szCs w:val="26"/>
          <w:lang w:val="ro-RO"/>
        </w:rPr>
        <w:t>ă</w:t>
      </w:r>
      <w:r w:rsidRPr="000C66F1">
        <w:rPr>
          <w:rFonts w:ascii="Times New Roman CYR" w:eastAsia="Times New Roman" w:hAnsi="Times New Roman CYR" w:cs="Times New Roman CYR"/>
          <w:sz w:val="26"/>
          <w:szCs w:val="26"/>
          <w:lang w:val="ro-RO"/>
        </w:rPr>
        <w:t xml:space="preserve"> vacant</w:t>
      </w:r>
      <w:r w:rsidRPr="000C66F1">
        <w:rPr>
          <w:rFonts w:ascii="Cambria" w:eastAsia="Times New Roman" w:hAnsi="Cambria" w:cs="Cambria"/>
          <w:sz w:val="26"/>
          <w:szCs w:val="26"/>
          <w:lang w:val="ro-RO"/>
        </w:rPr>
        <w:t>ă</w:t>
      </w:r>
      <w:r w:rsidRPr="000C66F1">
        <w:rPr>
          <w:rFonts w:ascii="Times New Roman CYR" w:eastAsia="Times New Roman" w:hAnsi="Times New Roman CYR" w:cs="Times New Roman CYR"/>
          <w:sz w:val="26"/>
          <w:szCs w:val="26"/>
          <w:lang w:val="ro-RO"/>
        </w:rPr>
        <w:t xml:space="preserve"> de </w:t>
      </w:r>
      <w:r w:rsidRPr="000C66F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specialist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în problemele perceperii fiscale</w:t>
      </w:r>
      <w:r w:rsidRPr="000C66F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din cadrul Primă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riei comunei Baccealia și pct.5 din Dispoziția nr.8-P din 22 februarie 2023 „Cu privire la transfer”, prin care a fost declarat</w:t>
      </w:r>
      <w:r w:rsidRPr="00D21CF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ă </w:t>
      </w:r>
      <w:proofErr w:type="spellStart"/>
      <w:r w:rsidRPr="00D21CF7">
        <w:rPr>
          <w:rFonts w:ascii="Times New Roman" w:eastAsia="Times New Roman" w:hAnsi="Times New Roman" w:cs="Times New Roman"/>
          <w:sz w:val="26"/>
          <w:szCs w:val="26"/>
          <w:lang w:val="en-US"/>
        </w:rPr>
        <w:t>vacantă</w:t>
      </w:r>
      <w:proofErr w:type="spellEnd"/>
      <w:r w:rsidRPr="00D21CF7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21CF7">
        <w:rPr>
          <w:rFonts w:ascii="Times New Roman" w:eastAsia="Times New Roman" w:hAnsi="Times New Roman" w:cs="Times New Roman"/>
          <w:sz w:val="26"/>
          <w:szCs w:val="26"/>
          <w:lang w:val="en-US"/>
        </w:rPr>
        <w:t>funcția</w:t>
      </w:r>
      <w:proofErr w:type="spellEnd"/>
      <w:r w:rsidRPr="000C66F1">
        <w:rPr>
          <w:rFonts w:ascii="Times New Roman CYR" w:eastAsia="Times New Roman" w:hAnsi="Times New Roman CYR" w:cs="Times New Roman CYR"/>
          <w:sz w:val="26"/>
          <w:szCs w:val="26"/>
          <w:lang w:val="ro-RO"/>
        </w:rPr>
        <w:t xml:space="preserve"> public</w:t>
      </w:r>
      <w:r w:rsidRPr="000C66F1">
        <w:rPr>
          <w:rFonts w:ascii="Cambria" w:eastAsia="Times New Roman" w:hAnsi="Cambria" w:cs="Cambria"/>
          <w:sz w:val="26"/>
          <w:szCs w:val="26"/>
          <w:lang w:val="ro-RO"/>
        </w:rPr>
        <w:t>ă</w:t>
      </w:r>
      <w:r w:rsidRPr="000C66F1">
        <w:rPr>
          <w:rFonts w:ascii="Times New Roman CYR" w:eastAsia="Times New Roman" w:hAnsi="Times New Roman CYR" w:cs="Times New Roman CYR"/>
          <w:sz w:val="26"/>
          <w:szCs w:val="26"/>
          <w:lang w:val="ro-RO"/>
        </w:rPr>
        <w:t xml:space="preserve"> vacant</w:t>
      </w:r>
      <w:r w:rsidRPr="000C66F1">
        <w:rPr>
          <w:rFonts w:ascii="Cambria" w:eastAsia="Times New Roman" w:hAnsi="Cambria" w:cs="Cambria"/>
          <w:sz w:val="26"/>
          <w:szCs w:val="26"/>
          <w:lang w:val="ro-RO"/>
        </w:rPr>
        <w:t>ă</w:t>
      </w:r>
      <w:r w:rsidRPr="00F31105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de </w:t>
      </w:r>
      <w:r w:rsidRPr="000C66F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specialist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în problemele perceperii fiscale</w:t>
      </w:r>
      <w:r w:rsidRPr="000C66F1"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</w:p>
    <w:p w:rsidR="00B52095" w:rsidRPr="000C66F1" w:rsidRDefault="00B52095" w:rsidP="00B52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val="en-US"/>
        </w:rPr>
      </w:pPr>
      <w:r w:rsidRPr="000C66F1">
        <w:rPr>
          <w:rFonts w:ascii="Times New Roman CYR" w:eastAsia="Times New Roman" w:hAnsi="Times New Roman CYR" w:cs="Times New Roman CYR"/>
          <w:sz w:val="26"/>
          <w:szCs w:val="26"/>
          <w:lang w:val="ro-RO"/>
        </w:rPr>
        <w:t xml:space="preserve">         </w:t>
      </w:r>
      <w:r w:rsidRPr="000C66F1">
        <w:rPr>
          <w:rFonts w:ascii="Cambria" w:eastAsia="Times New Roman" w:hAnsi="Cambria" w:cs="Cambria"/>
          <w:sz w:val="26"/>
          <w:szCs w:val="26"/>
          <w:lang w:val="ro-RO"/>
        </w:rPr>
        <w:t>Î</w:t>
      </w:r>
      <w:r w:rsidRPr="000C66F1">
        <w:rPr>
          <w:rFonts w:ascii="Times New Roman CYR" w:eastAsia="Times New Roman" w:hAnsi="Times New Roman CYR" w:cs="Times New Roman CYR"/>
          <w:sz w:val="26"/>
          <w:szCs w:val="26"/>
          <w:lang w:val="ro-RO"/>
        </w:rPr>
        <w:t xml:space="preserve">n conformitate cu prevederile cu  art.28, </w:t>
      </w:r>
      <w:r w:rsidRPr="000C66F1">
        <w:rPr>
          <w:rFonts w:ascii="Times New Roman CYR" w:eastAsia="Times New Roman" w:hAnsi="Times New Roman CYR" w:cs="Times New Roman CYR"/>
          <w:sz w:val="26"/>
          <w:szCs w:val="26"/>
          <w:lang w:val="en-US"/>
        </w:rPr>
        <w:t>(1),</w:t>
      </w:r>
      <w:proofErr w:type="spellStart"/>
      <w:r w:rsidRPr="000C66F1">
        <w:rPr>
          <w:rFonts w:ascii="Times New Roman CYR" w:eastAsia="Times New Roman" w:hAnsi="Times New Roman CYR" w:cs="Times New Roman CYR"/>
          <w:sz w:val="26"/>
          <w:szCs w:val="26"/>
          <w:lang w:val="en-US"/>
        </w:rPr>
        <w:t>lit.a</w:t>
      </w:r>
      <w:proofErr w:type="spellEnd"/>
      <w:r w:rsidRPr="000C66F1">
        <w:rPr>
          <w:rFonts w:ascii="Times New Roman CYR" w:eastAsia="Times New Roman" w:hAnsi="Times New Roman CYR" w:cs="Times New Roman CYR"/>
          <w:sz w:val="26"/>
          <w:szCs w:val="26"/>
          <w:lang w:val="en-US"/>
        </w:rPr>
        <w:t>), art.</w:t>
      </w:r>
      <w:r w:rsidRPr="000C66F1">
        <w:rPr>
          <w:rFonts w:ascii="Times New Roman CYR" w:eastAsia="Times New Roman" w:hAnsi="Times New Roman CYR" w:cs="Times New Roman CYR"/>
          <w:sz w:val="26"/>
          <w:szCs w:val="26"/>
          <w:lang w:val="ro-RO"/>
        </w:rPr>
        <w:t>29 a Legii nr.158-XVI din 4 iulie 2008 cu privire la func</w:t>
      </w:r>
      <w:r w:rsidRPr="000C66F1">
        <w:rPr>
          <w:rFonts w:ascii="Cambria" w:eastAsia="Times New Roman" w:hAnsi="Cambria" w:cs="Cambria"/>
          <w:sz w:val="26"/>
          <w:szCs w:val="26"/>
          <w:lang w:val="ro-RO"/>
        </w:rPr>
        <w:t>ț</w:t>
      </w:r>
      <w:r w:rsidRPr="000C66F1">
        <w:rPr>
          <w:rFonts w:ascii="Times New Roman CYR" w:eastAsia="Times New Roman" w:hAnsi="Times New Roman CYR" w:cs="Times New Roman CYR"/>
          <w:sz w:val="26"/>
          <w:szCs w:val="26"/>
          <w:lang w:val="ro-RO"/>
        </w:rPr>
        <w:t>ia public</w:t>
      </w:r>
      <w:r w:rsidRPr="000C66F1">
        <w:rPr>
          <w:rFonts w:ascii="Cambria" w:eastAsia="Times New Roman" w:hAnsi="Cambria" w:cs="Cambria"/>
          <w:sz w:val="26"/>
          <w:szCs w:val="26"/>
          <w:lang w:val="ro-RO"/>
        </w:rPr>
        <w:t>ă</w:t>
      </w:r>
      <w:r w:rsidRPr="000C66F1">
        <w:rPr>
          <w:rFonts w:ascii="Times New Roman CYR" w:eastAsia="Times New Roman" w:hAnsi="Times New Roman CYR" w:cs="Times New Roman CYR"/>
          <w:sz w:val="26"/>
          <w:szCs w:val="26"/>
          <w:lang w:val="ro-RO"/>
        </w:rPr>
        <w:t xml:space="preserve"> </w:t>
      </w:r>
      <w:r w:rsidRPr="000C66F1">
        <w:rPr>
          <w:rFonts w:ascii="Cambria" w:eastAsia="Times New Roman" w:hAnsi="Cambria" w:cs="Cambria"/>
          <w:sz w:val="26"/>
          <w:szCs w:val="26"/>
          <w:lang w:val="ro-RO"/>
        </w:rPr>
        <w:t>ș</w:t>
      </w:r>
      <w:r w:rsidRPr="000C66F1">
        <w:rPr>
          <w:rFonts w:ascii="Times New Roman CYR" w:eastAsia="Times New Roman" w:hAnsi="Times New Roman CYR" w:cs="Times New Roman CYR"/>
          <w:sz w:val="26"/>
          <w:szCs w:val="26"/>
          <w:lang w:val="ro-RO"/>
        </w:rPr>
        <w:t>i statutul func</w:t>
      </w:r>
      <w:r w:rsidRPr="000C66F1">
        <w:rPr>
          <w:rFonts w:ascii="Cambria" w:eastAsia="Times New Roman" w:hAnsi="Cambria" w:cs="Cambria"/>
          <w:sz w:val="26"/>
          <w:szCs w:val="26"/>
          <w:lang w:val="ro-RO"/>
        </w:rPr>
        <w:t>ț</w:t>
      </w:r>
      <w:r w:rsidRPr="000C66F1">
        <w:rPr>
          <w:rFonts w:ascii="Times New Roman CYR" w:eastAsia="Times New Roman" w:hAnsi="Times New Roman CYR" w:cs="Times New Roman CYR"/>
          <w:sz w:val="26"/>
          <w:szCs w:val="26"/>
          <w:lang w:val="ro-RO"/>
        </w:rPr>
        <w:t>ionarului public, prevederile Hot</w:t>
      </w:r>
      <w:r w:rsidRPr="000C66F1">
        <w:rPr>
          <w:rFonts w:ascii="Cambria" w:eastAsia="Times New Roman" w:hAnsi="Cambria" w:cs="Cambria"/>
          <w:sz w:val="26"/>
          <w:szCs w:val="26"/>
          <w:lang w:val="ro-RO"/>
        </w:rPr>
        <w:t>ă</w:t>
      </w:r>
      <w:r w:rsidRPr="000C66F1">
        <w:rPr>
          <w:rFonts w:ascii="Times New Roman CYR" w:eastAsia="Times New Roman" w:hAnsi="Times New Roman CYR" w:cs="Times New Roman CYR"/>
          <w:sz w:val="26"/>
          <w:szCs w:val="26"/>
          <w:lang w:val="ro-RO"/>
        </w:rPr>
        <w:t>r</w:t>
      </w:r>
      <w:r w:rsidRPr="000C66F1">
        <w:rPr>
          <w:rFonts w:ascii="Cambria" w:eastAsia="Times New Roman" w:hAnsi="Cambria" w:cs="Cambria"/>
          <w:sz w:val="26"/>
          <w:szCs w:val="26"/>
          <w:lang w:val="ro-RO"/>
        </w:rPr>
        <w:t>î</w:t>
      </w:r>
      <w:r w:rsidRPr="000C66F1">
        <w:rPr>
          <w:rFonts w:ascii="Times New Roman CYR" w:eastAsia="Times New Roman" w:hAnsi="Times New Roman CYR" w:cs="Times New Roman CYR"/>
          <w:sz w:val="26"/>
          <w:szCs w:val="26"/>
          <w:lang w:val="ro-RO"/>
        </w:rPr>
        <w:t xml:space="preserve">rei Guvernului nr.201 din 11.03.2009,privind punerea </w:t>
      </w:r>
      <w:proofErr w:type="spellStart"/>
      <w:r w:rsidRPr="00D21CF7">
        <w:rPr>
          <w:rFonts w:ascii="Cambria" w:eastAsia="Times New Roman" w:hAnsi="Cambria" w:cs="Cambria"/>
          <w:sz w:val="26"/>
          <w:szCs w:val="26"/>
          <w:lang w:val="en-US"/>
        </w:rPr>
        <w:t>î</w:t>
      </w:r>
      <w:r w:rsidRPr="00D21CF7">
        <w:rPr>
          <w:rFonts w:ascii="Times New Roman CYR" w:eastAsia="Times New Roman" w:hAnsi="Times New Roman CYR" w:cs="Times New Roman CYR"/>
          <w:sz w:val="26"/>
          <w:szCs w:val="26"/>
          <w:lang w:val="en-US"/>
        </w:rPr>
        <w:t>n</w:t>
      </w:r>
      <w:proofErr w:type="spellEnd"/>
      <w:r w:rsidRPr="00D21CF7">
        <w:rPr>
          <w:rFonts w:ascii="Times New Roman CYR" w:eastAsia="Times New Roman" w:hAnsi="Times New Roman CYR" w:cs="Times New Roman CYR"/>
          <w:sz w:val="26"/>
          <w:szCs w:val="26"/>
          <w:lang w:val="en-US"/>
        </w:rPr>
        <w:t xml:space="preserve"> </w:t>
      </w:r>
      <w:proofErr w:type="spellStart"/>
      <w:r w:rsidRPr="00D21CF7">
        <w:rPr>
          <w:rFonts w:ascii="Times New Roman CYR" w:eastAsia="Times New Roman" w:hAnsi="Times New Roman CYR" w:cs="Times New Roman CYR"/>
          <w:sz w:val="26"/>
          <w:szCs w:val="26"/>
          <w:lang w:val="en-US"/>
        </w:rPr>
        <w:t>aplicare</w:t>
      </w:r>
      <w:proofErr w:type="spellEnd"/>
      <w:r w:rsidRPr="00D21CF7">
        <w:rPr>
          <w:rFonts w:ascii="Times New Roman CYR" w:eastAsia="Times New Roman" w:hAnsi="Times New Roman CYR" w:cs="Times New Roman CYR"/>
          <w:sz w:val="26"/>
          <w:szCs w:val="26"/>
          <w:lang w:val="en-US"/>
        </w:rPr>
        <w:t xml:space="preserve"> a </w:t>
      </w:r>
      <w:proofErr w:type="spellStart"/>
      <w:r w:rsidRPr="00D21CF7">
        <w:rPr>
          <w:rFonts w:ascii="Times New Roman CYR" w:eastAsia="Times New Roman" w:hAnsi="Times New Roman CYR" w:cs="Times New Roman CYR"/>
          <w:sz w:val="26"/>
          <w:szCs w:val="26"/>
          <w:lang w:val="en-US"/>
        </w:rPr>
        <w:t>prevederilor</w:t>
      </w:r>
      <w:proofErr w:type="spellEnd"/>
      <w:r w:rsidRPr="00D21CF7">
        <w:rPr>
          <w:rFonts w:ascii="Times New Roman CYR" w:eastAsia="Times New Roman" w:hAnsi="Times New Roman CYR" w:cs="Times New Roman CYR"/>
          <w:sz w:val="26"/>
          <w:szCs w:val="26"/>
          <w:lang w:val="en-US"/>
        </w:rPr>
        <w:t xml:space="preserve">  </w:t>
      </w:r>
      <w:proofErr w:type="spellStart"/>
      <w:r w:rsidRPr="00D21CF7">
        <w:rPr>
          <w:rFonts w:ascii="Times New Roman CYR" w:eastAsia="Times New Roman" w:hAnsi="Times New Roman CYR" w:cs="Times New Roman CYR"/>
          <w:sz w:val="26"/>
          <w:szCs w:val="26"/>
          <w:lang w:val="en-US"/>
        </w:rPr>
        <w:t>Legii</w:t>
      </w:r>
      <w:proofErr w:type="spellEnd"/>
      <w:r w:rsidRPr="00D21CF7">
        <w:rPr>
          <w:rFonts w:ascii="Times New Roman CYR" w:eastAsia="Times New Roman" w:hAnsi="Times New Roman CYR" w:cs="Times New Roman CYR"/>
          <w:sz w:val="26"/>
          <w:szCs w:val="26"/>
          <w:lang w:val="en-US"/>
        </w:rPr>
        <w:t xml:space="preserve"> </w:t>
      </w:r>
      <w:r w:rsidRPr="000C66F1">
        <w:rPr>
          <w:rFonts w:ascii="Times New Roman CYR" w:eastAsia="Times New Roman" w:hAnsi="Times New Roman CYR" w:cs="Times New Roman CYR"/>
          <w:sz w:val="26"/>
          <w:szCs w:val="26"/>
          <w:lang w:val="ro-RO"/>
        </w:rPr>
        <w:t>nr.158-XVI din 4 iulie 2008 cu privire la func</w:t>
      </w:r>
      <w:r w:rsidRPr="000C66F1">
        <w:rPr>
          <w:rFonts w:ascii="Cambria" w:eastAsia="Times New Roman" w:hAnsi="Cambria" w:cs="Cambria"/>
          <w:sz w:val="26"/>
          <w:szCs w:val="26"/>
          <w:lang w:val="ro-RO"/>
        </w:rPr>
        <w:t>ț</w:t>
      </w:r>
      <w:r w:rsidRPr="000C66F1">
        <w:rPr>
          <w:rFonts w:ascii="Times New Roman CYR" w:eastAsia="Times New Roman" w:hAnsi="Times New Roman CYR" w:cs="Times New Roman CYR"/>
          <w:sz w:val="26"/>
          <w:szCs w:val="26"/>
          <w:lang w:val="ro-RO"/>
        </w:rPr>
        <w:t>ia public</w:t>
      </w:r>
      <w:r w:rsidRPr="000C66F1">
        <w:rPr>
          <w:rFonts w:ascii="Cambria" w:eastAsia="Times New Roman" w:hAnsi="Cambria" w:cs="Cambria"/>
          <w:sz w:val="26"/>
          <w:szCs w:val="26"/>
          <w:lang w:val="ro-RO"/>
        </w:rPr>
        <w:t>ă</w:t>
      </w:r>
      <w:r w:rsidRPr="000C66F1">
        <w:rPr>
          <w:rFonts w:ascii="Times New Roman CYR" w:eastAsia="Times New Roman" w:hAnsi="Times New Roman CYR" w:cs="Times New Roman CYR"/>
          <w:sz w:val="26"/>
          <w:szCs w:val="26"/>
          <w:lang w:val="ro-RO"/>
        </w:rPr>
        <w:t xml:space="preserve"> </w:t>
      </w:r>
      <w:r w:rsidRPr="000C66F1">
        <w:rPr>
          <w:rFonts w:ascii="Cambria" w:eastAsia="Times New Roman" w:hAnsi="Cambria" w:cs="Cambria"/>
          <w:sz w:val="26"/>
          <w:szCs w:val="26"/>
          <w:lang w:val="ro-RO"/>
        </w:rPr>
        <w:t>ș</w:t>
      </w:r>
      <w:r w:rsidRPr="000C66F1">
        <w:rPr>
          <w:rFonts w:ascii="Times New Roman CYR" w:eastAsia="Times New Roman" w:hAnsi="Times New Roman CYR" w:cs="Times New Roman CYR"/>
          <w:sz w:val="26"/>
          <w:szCs w:val="26"/>
          <w:lang w:val="ro-RO"/>
        </w:rPr>
        <w:t>i statutul func</w:t>
      </w:r>
      <w:r w:rsidRPr="000C66F1">
        <w:rPr>
          <w:rFonts w:ascii="Cambria" w:eastAsia="Times New Roman" w:hAnsi="Cambria" w:cs="Cambria"/>
          <w:sz w:val="26"/>
          <w:szCs w:val="26"/>
          <w:lang w:val="ro-RO"/>
        </w:rPr>
        <w:t>ț</w:t>
      </w:r>
      <w:r w:rsidRPr="000C66F1">
        <w:rPr>
          <w:rFonts w:ascii="Times New Roman CYR" w:eastAsia="Times New Roman" w:hAnsi="Times New Roman CYR" w:cs="Times New Roman CYR"/>
          <w:sz w:val="26"/>
          <w:szCs w:val="26"/>
          <w:lang w:val="ro-RO"/>
        </w:rPr>
        <w:t>ionarului public</w:t>
      </w:r>
      <w:r w:rsidRPr="000C66F1">
        <w:rPr>
          <w:rFonts w:ascii="Times New Roman CYR" w:eastAsia="Times New Roman" w:hAnsi="Times New Roman CYR" w:cs="Times New Roman CYR"/>
          <w:sz w:val="26"/>
          <w:szCs w:val="26"/>
          <w:lang w:val="en-US"/>
        </w:rPr>
        <w:t>;</w:t>
      </w:r>
    </w:p>
    <w:p w:rsidR="00B52095" w:rsidRPr="007601E7" w:rsidRDefault="00B52095" w:rsidP="00B520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7601E7">
        <w:rPr>
          <w:rFonts w:ascii="Times New Roman" w:eastAsia="Calibri" w:hAnsi="Times New Roman" w:cs="Times New Roman"/>
          <w:b/>
          <w:sz w:val="26"/>
          <w:szCs w:val="26"/>
          <w:lang w:val="ro-RO"/>
        </w:rPr>
        <w:t>DISPUN:</w:t>
      </w:r>
    </w:p>
    <w:p w:rsidR="00B52095" w:rsidRPr="00015221" w:rsidRDefault="00B52095" w:rsidP="00B520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sz w:val="26"/>
          <w:szCs w:val="26"/>
          <w:lang w:val="ro-RO"/>
        </w:rPr>
      </w:pPr>
      <w:r w:rsidRPr="00015221">
        <w:rPr>
          <w:rFonts w:ascii="Times New Roman CYR" w:eastAsia="Times New Roman" w:hAnsi="Times New Roman CYR" w:cs="Times New Roman CYR"/>
          <w:sz w:val="26"/>
          <w:szCs w:val="26"/>
          <w:lang w:val="ro-RO"/>
        </w:rPr>
        <w:t xml:space="preserve">Se  anunță concurs pentru ocuparea functiei publice vacante  </w:t>
      </w:r>
      <w:r w:rsidRPr="005A67BE">
        <w:rPr>
          <w:rFonts w:ascii="Times New Roman CYR" w:eastAsia="Times New Roman" w:hAnsi="Times New Roman CYR" w:cs="Times New Roman CYR"/>
          <w:sz w:val="26"/>
          <w:szCs w:val="26"/>
          <w:lang w:val="ro-RO"/>
        </w:rPr>
        <w:t xml:space="preserve">de </w:t>
      </w:r>
      <w:r w:rsidRPr="00015221">
        <w:rPr>
          <w:rFonts w:ascii="Times New Roman CYR" w:eastAsia="Times New Roman" w:hAnsi="Times New Roman CYR" w:cs="Times New Roman CYR"/>
          <w:sz w:val="26"/>
          <w:szCs w:val="26"/>
          <w:lang w:val="ro-RO"/>
        </w:rPr>
        <w:t>specialist în problemele perceperii fiscale din cadrul Primăriei comunei Baccealia.</w:t>
      </w:r>
    </w:p>
    <w:p w:rsidR="00B52095" w:rsidRPr="00015221" w:rsidRDefault="00B52095" w:rsidP="00B52095">
      <w:pPr>
        <w:pStyle w:val="a8"/>
        <w:numPr>
          <w:ilvl w:val="0"/>
          <w:numId w:val="1"/>
        </w:numPr>
        <w:spacing w:after="0"/>
        <w:jc w:val="both"/>
        <w:rPr>
          <w:rFonts w:ascii="Times New Roman CYR" w:eastAsia="Times New Roman" w:hAnsi="Times New Roman CYR" w:cs="Times New Roman CYR"/>
          <w:sz w:val="26"/>
          <w:szCs w:val="26"/>
          <w:lang w:val="ro-RO" w:eastAsia="ru-RU"/>
        </w:rPr>
      </w:pPr>
      <w:r w:rsidRPr="00015221">
        <w:rPr>
          <w:rFonts w:ascii="Times New Roman CYR" w:eastAsia="Times New Roman" w:hAnsi="Times New Roman CYR" w:cs="Times New Roman CYR"/>
          <w:sz w:val="26"/>
          <w:szCs w:val="26"/>
          <w:lang w:val="ro-RO" w:eastAsia="ru-RU"/>
        </w:rPr>
        <w:t xml:space="preserve">Se арrоbă textul anunțului și condițiile de parțicipare la concursul pentru ocuparea functiei publice vacante de </w:t>
      </w:r>
      <w:r w:rsidRPr="005A67BE">
        <w:rPr>
          <w:rFonts w:ascii="Times New Roman CYR" w:eastAsia="Times New Roman" w:hAnsi="Times New Roman CYR" w:cs="Times New Roman CYR"/>
          <w:sz w:val="26"/>
          <w:szCs w:val="26"/>
          <w:lang w:val="ro-RO" w:eastAsia="ru-RU"/>
        </w:rPr>
        <w:t xml:space="preserve">de </w:t>
      </w:r>
      <w:r w:rsidRPr="00015221">
        <w:rPr>
          <w:rFonts w:ascii="Times New Roman CYR" w:eastAsia="Times New Roman" w:hAnsi="Times New Roman CYR" w:cs="Times New Roman CYR"/>
          <w:sz w:val="26"/>
          <w:szCs w:val="26"/>
          <w:lang w:val="ro-RO" w:eastAsia="ru-RU"/>
        </w:rPr>
        <w:t>specialist în problemele perceperii fiscale din cadrul Primăriei comunei Baccealia,conform anexei nr.1.</w:t>
      </w:r>
    </w:p>
    <w:p w:rsidR="00B52095" w:rsidRPr="00015221" w:rsidRDefault="00B52095" w:rsidP="00B520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sz w:val="26"/>
          <w:szCs w:val="26"/>
          <w:lang w:val="ro-RO"/>
        </w:rPr>
      </w:pPr>
      <w:r w:rsidRPr="00E726E3">
        <w:rPr>
          <w:rFonts w:ascii="Times New Roman CYR" w:eastAsia="Times New Roman" w:hAnsi="Times New Roman CYR" w:cs="Times New Roman CYR"/>
          <w:sz w:val="26"/>
          <w:szCs w:val="26"/>
          <w:lang w:val="ro-RO"/>
        </w:rPr>
        <w:t xml:space="preserve">Se pune </w:t>
      </w:r>
      <w:r w:rsidRPr="00015221">
        <w:rPr>
          <w:rFonts w:ascii="Times New Roman CYR" w:eastAsia="Times New Roman" w:hAnsi="Times New Roman CYR" w:cs="Times New Roman CYR"/>
          <w:sz w:val="26"/>
          <w:szCs w:val="26"/>
          <w:lang w:val="ro-RO"/>
        </w:rPr>
        <w:t>î</w:t>
      </w:r>
      <w:r w:rsidRPr="00E726E3">
        <w:rPr>
          <w:rFonts w:ascii="Times New Roman CYR" w:eastAsia="Times New Roman" w:hAnsi="Times New Roman CYR" w:cs="Times New Roman CYR"/>
          <w:sz w:val="26"/>
          <w:szCs w:val="26"/>
          <w:lang w:val="ro-RO"/>
        </w:rPr>
        <w:t>n sarcina d</w:t>
      </w:r>
      <w:r>
        <w:rPr>
          <w:rFonts w:ascii="Times New Roman CYR" w:eastAsia="Times New Roman" w:hAnsi="Times New Roman CYR" w:cs="Times New Roman CYR"/>
          <w:sz w:val="26"/>
          <w:szCs w:val="26"/>
          <w:lang w:val="ro-RO"/>
        </w:rPr>
        <w:t>-</w:t>
      </w:r>
      <w:r w:rsidRPr="00E726E3">
        <w:rPr>
          <w:rFonts w:ascii="Times New Roman CYR" w:eastAsia="Times New Roman" w:hAnsi="Times New Roman CYR" w:cs="Times New Roman CYR"/>
          <w:sz w:val="26"/>
          <w:szCs w:val="26"/>
          <w:lang w:val="ro-RO"/>
        </w:rPr>
        <w:t xml:space="preserve">nei </w:t>
      </w:r>
      <w:r w:rsidRPr="00015221">
        <w:rPr>
          <w:rFonts w:ascii="Times New Roman CYR" w:eastAsia="Times New Roman" w:hAnsi="Times New Roman CYR" w:cs="Times New Roman CYR"/>
          <w:sz w:val="26"/>
          <w:szCs w:val="26"/>
          <w:lang w:val="ro-RO"/>
        </w:rPr>
        <w:t>Anastasia Pocnea,secretarul consiliului comunal Baccealia, de a transmite spre publicarea anunțului pe panoul informativ al primăriei, pagina Consiliului raional  Căușeni, și pe pagina WEB</w:t>
      </w:r>
    </w:p>
    <w:p w:rsidR="00B52095" w:rsidRPr="00015221" w:rsidRDefault="00B52095" w:rsidP="00B520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sz w:val="26"/>
          <w:szCs w:val="26"/>
          <w:lang w:val="ro-RO"/>
        </w:rPr>
      </w:pPr>
      <w:r w:rsidRPr="00015221">
        <w:rPr>
          <w:rFonts w:ascii="Times New Roman CYR" w:eastAsia="Times New Roman" w:hAnsi="Times New Roman CYR" w:cs="Times New Roman CYR"/>
          <w:sz w:val="26"/>
          <w:szCs w:val="26"/>
          <w:lang w:val="ro-RO"/>
        </w:rPr>
        <w:t xml:space="preserve"> Controlul asupra executării prezentei dispoziții mi-l asum.</w:t>
      </w:r>
    </w:p>
    <w:p w:rsidR="00B52095" w:rsidRPr="00015221" w:rsidRDefault="00B52095" w:rsidP="00B5209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sz w:val="26"/>
          <w:szCs w:val="26"/>
          <w:lang w:val="ro-RO"/>
        </w:rPr>
      </w:pPr>
      <w:r w:rsidRPr="00015221">
        <w:rPr>
          <w:rFonts w:ascii="Times New Roman CYR" w:eastAsia="Times New Roman" w:hAnsi="Times New Roman CYR" w:cs="Times New Roman CYR"/>
          <w:sz w:val="26"/>
          <w:szCs w:val="26"/>
          <w:lang w:val="ro-RO"/>
        </w:rPr>
        <w:t xml:space="preserve"> Prezenta Dispoziție se comunică :</w:t>
      </w:r>
    </w:p>
    <w:p w:rsidR="00B52095" w:rsidRPr="00015221" w:rsidRDefault="00B52095" w:rsidP="00B52095">
      <w:pPr>
        <w:spacing w:after="0" w:line="240" w:lineRule="auto"/>
        <w:ind w:left="426" w:firstLine="425"/>
        <w:rPr>
          <w:rFonts w:ascii="Times New Roman CYR" w:eastAsia="Times New Roman" w:hAnsi="Times New Roman CYR" w:cs="Times New Roman CYR"/>
          <w:sz w:val="26"/>
          <w:szCs w:val="26"/>
          <w:lang w:val="ro-RO"/>
        </w:rPr>
      </w:pPr>
      <w:r w:rsidRPr="00015221">
        <w:rPr>
          <w:rFonts w:ascii="Times New Roman CYR" w:eastAsia="Times New Roman" w:hAnsi="Times New Roman CYR" w:cs="Times New Roman CYR"/>
          <w:sz w:val="26"/>
          <w:szCs w:val="26"/>
          <w:lang w:val="ro-RO"/>
        </w:rPr>
        <w:t>- persoanelor nominalizate;</w:t>
      </w:r>
    </w:p>
    <w:p w:rsidR="00B52095" w:rsidRPr="00015221" w:rsidRDefault="00B52095" w:rsidP="00B52095">
      <w:pPr>
        <w:spacing w:after="0" w:line="240" w:lineRule="auto"/>
        <w:ind w:left="426" w:firstLine="425"/>
        <w:rPr>
          <w:rFonts w:ascii="Times New Roman CYR" w:eastAsia="Times New Roman" w:hAnsi="Times New Roman CYR" w:cs="Times New Roman CYR"/>
          <w:sz w:val="26"/>
          <w:szCs w:val="26"/>
          <w:lang w:val="ro-RO"/>
        </w:rPr>
      </w:pPr>
      <w:r w:rsidRPr="00015221">
        <w:rPr>
          <w:rFonts w:ascii="Times New Roman CYR" w:eastAsia="Times New Roman" w:hAnsi="Times New Roman CYR" w:cs="Times New Roman CYR"/>
          <w:sz w:val="26"/>
          <w:szCs w:val="26"/>
          <w:lang w:val="ro-RO"/>
        </w:rPr>
        <w:t>-</w:t>
      </w:r>
      <w:r>
        <w:rPr>
          <w:rFonts w:ascii="Times New Roman CYR" w:hAnsi="Times New Roman CYR" w:cs="Times New Roman CYR"/>
          <w:sz w:val="26"/>
          <w:szCs w:val="26"/>
          <w:lang w:val="ro-RO"/>
        </w:rPr>
        <w:t xml:space="preserve"> p</w:t>
      </w:r>
      <w:r w:rsidRPr="00015221">
        <w:rPr>
          <w:rFonts w:ascii="Times New Roman CYR" w:eastAsia="Times New Roman" w:hAnsi="Times New Roman CYR" w:cs="Times New Roman CYR"/>
          <w:sz w:val="26"/>
          <w:szCs w:val="26"/>
          <w:lang w:val="ro-RO"/>
        </w:rPr>
        <w:t>ublicarea în Registrul de Stat a Actelor Locale;</w:t>
      </w:r>
    </w:p>
    <w:p w:rsidR="00B52095" w:rsidRDefault="00B52095" w:rsidP="00B52095">
      <w:pPr>
        <w:spacing w:after="0" w:line="240" w:lineRule="auto"/>
        <w:ind w:left="426" w:firstLine="425"/>
        <w:rPr>
          <w:rFonts w:ascii="Times New Roman CYR" w:eastAsia="Times New Roman" w:hAnsi="Times New Roman CYR" w:cs="Times New Roman CYR"/>
          <w:sz w:val="26"/>
          <w:szCs w:val="26"/>
          <w:lang w:val="ro-RO"/>
        </w:rPr>
      </w:pPr>
      <w:r w:rsidRPr="00015221">
        <w:rPr>
          <w:rFonts w:ascii="Times New Roman CYR" w:eastAsia="Times New Roman" w:hAnsi="Times New Roman CYR" w:cs="Times New Roman CYR"/>
          <w:sz w:val="26"/>
          <w:szCs w:val="26"/>
          <w:lang w:val="ro-RO"/>
        </w:rPr>
        <w:t xml:space="preserve">- </w:t>
      </w:r>
      <w:r>
        <w:rPr>
          <w:rFonts w:ascii="Times New Roman CYR" w:hAnsi="Times New Roman CYR" w:cs="Times New Roman CYR"/>
          <w:sz w:val="26"/>
          <w:szCs w:val="26"/>
          <w:lang w:val="ro-RO"/>
        </w:rPr>
        <w:t>l</w:t>
      </w:r>
      <w:r w:rsidRPr="00015221">
        <w:rPr>
          <w:rFonts w:ascii="Times New Roman CYR" w:eastAsia="Times New Roman" w:hAnsi="Times New Roman CYR" w:cs="Times New Roman CYR"/>
          <w:sz w:val="26"/>
          <w:szCs w:val="26"/>
          <w:lang w:val="ro-RO"/>
        </w:rPr>
        <w:t>ocuitorilor prin afișare pe panou</w:t>
      </w:r>
      <w:r>
        <w:rPr>
          <w:rFonts w:ascii="Times New Roman CYR" w:hAnsi="Times New Roman CYR" w:cs="Times New Roman CYR"/>
          <w:sz w:val="26"/>
          <w:szCs w:val="26"/>
          <w:lang w:val="ro-RO"/>
        </w:rPr>
        <w:t>l de informații</w:t>
      </w:r>
      <w:r>
        <w:rPr>
          <w:rFonts w:ascii="Times New Roman CYR" w:eastAsia="Times New Roman" w:hAnsi="Times New Roman CYR" w:cs="Times New Roman CYR"/>
          <w:sz w:val="26"/>
          <w:szCs w:val="26"/>
          <w:lang w:val="ro-RO"/>
        </w:rPr>
        <w:t>.</w:t>
      </w:r>
    </w:p>
    <w:p w:rsidR="00B52095" w:rsidRDefault="00B52095" w:rsidP="00B52095">
      <w:pPr>
        <w:spacing w:after="0" w:line="240" w:lineRule="auto"/>
        <w:ind w:left="426" w:firstLine="425"/>
        <w:rPr>
          <w:rFonts w:ascii="Times New Roman CYR" w:eastAsia="Times New Roman" w:hAnsi="Times New Roman CYR" w:cs="Times New Roman CYR"/>
          <w:sz w:val="26"/>
          <w:szCs w:val="26"/>
          <w:lang w:val="ro-RO"/>
        </w:rPr>
      </w:pPr>
    </w:p>
    <w:p w:rsidR="00B52095" w:rsidRPr="00015221" w:rsidRDefault="00B52095" w:rsidP="00B52095">
      <w:pPr>
        <w:spacing w:after="0" w:line="240" w:lineRule="auto"/>
        <w:ind w:left="426" w:firstLine="425"/>
        <w:rPr>
          <w:rFonts w:ascii="Times New Roman CYR" w:eastAsia="Times New Roman" w:hAnsi="Times New Roman CYR" w:cs="Times New Roman CYR"/>
          <w:sz w:val="26"/>
          <w:szCs w:val="26"/>
          <w:lang w:val="ro-RO"/>
        </w:rPr>
      </w:pPr>
    </w:p>
    <w:p w:rsidR="00B52095" w:rsidRPr="00015221" w:rsidRDefault="00B52095" w:rsidP="00B52095">
      <w:pPr>
        <w:spacing w:after="0" w:line="240" w:lineRule="auto"/>
        <w:ind w:left="284" w:hanging="142"/>
        <w:jc w:val="both"/>
        <w:rPr>
          <w:rFonts w:ascii="Times New Roman CYR" w:eastAsia="Times New Roman" w:hAnsi="Times New Roman CYR" w:cs="Times New Roman CYR"/>
          <w:sz w:val="26"/>
          <w:szCs w:val="26"/>
          <w:lang w:val="ro-RO"/>
        </w:rPr>
      </w:pPr>
      <w:r w:rsidRPr="00015221">
        <w:rPr>
          <w:rFonts w:ascii="Times New Roman CYR" w:eastAsia="Times New Roman" w:hAnsi="Times New Roman CYR" w:cs="Times New Roman CYR"/>
          <w:sz w:val="26"/>
          <w:szCs w:val="26"/>
          <w:lang w:val="ro-RO"/>
        </w:rPr>
        <w:t xml:space="preserve">      </w:t>
      </w:r>
    </w:p>
    <w:p w:rsidR="00B52095" w:rsidRDefault="00B52095" w:rsidP="00B52095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val="ro-RO"/>
        </w:rPr>
        <w:t xml:space="preserve">                               </w:t>
      </w:r>
      <w:r w:rsidRPr="00B12D26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 xml:space="preserve">Primarul </w:t>
      </w:r>
    </w:p>
    <w:p w:rsidR="00B52095" w:rsidRPr="00B12D26" w:rsidRDefault="00B52095" w:rsidP="00B520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</w:pPr>
      <w:r w:rsidRPr="00B12D26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 xml:space="preserve">comunei Baccealia              </w:t>
      </w:r>
      <w:r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 xml:space="preserve">       </w:t>
      </w:r>
      <w:r w:rsidRPr="00B12D26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val="ro-RO"/>
        </w:rPr>
        <w:t xml:space="preserve">               </w:t>
      </w:r>
      <w:r w:rsidRPr="00B12D2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ro-RO"/>
        </w:rPr>
        <w:t>NENOV Claudia</w:t>
      </w:r>
    </w:p>
    <w:p w:rsidR="00B52095" w:rsidRPr="00B55A9D" w:rsidRDefault="00B52095" w:rsidP="00B52095">
      <w:pPr>
        <w:tabs>
          <w:tab w:val="left" w:pos="1418"/>
        </w:tabs>
        <w:spacing w:after="0" w:line="240" w:lineRule="auto"/>
        <w:ind w:firstLine="720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B55A9D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             </w:t>
      </w:r>
    </w:p>
    <w:p w:rsidR="00B52095" w:rsidRPr="00B55A9D" w:rsidRDefault="00B52095" w:rsidP="00B52095">
      <w:pPr>
        <w:tabs>
          <w:tab w:val="left" w:pos="1418"/>
        </w:tabs>
        <w:spacing w:after="0" w:line="240" w:lineRule="auto"/>
        <w:ind w:firstLine="720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B52095" w:rsidRPr="00B55A9D" w:rsidRDefault="00B52095" w:rsidP="00B52095">
      <w:pPr>
        <w:tabs>
          <w:tab w:val="left" w:pos="1418"/>
        </w:tabs>
        <w:spacing w:after="0" w:line="240" w:lineRule="auto"/>
        <w:ind w:firstLine="720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B52095" w:rsidRPr="00B55A9D" w:rsidRDefault="00B52095" w:rsidP="00B52095">
      <w:pPr>
        <w:tabs>
          <w:tab w:val="left" w:pos="1418"/>
        </w:tabs>
        <w:spacing w:after="0" w:line="240" w:lineRule="auto"/>
        <w:ind w:firstLine="720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B52095" w:rsidRPr="00B55A9D" w:rsidRDefault="00B52095" w:rsidP="00B52095">
      <w:pPr>
        <w:tabs>
          <w:tab w:val="left" w:pos="1418"/>
        </w:tabs>
        <w:spacing w:after="0" w:line="240" w:lineRule="auto"/>
        <w:ind w:firstLine="720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B52095" w:rsidRDefault="00B52095" w:rsidP="00B52095">
      <w:pPr>
        <w:rPr>
          <w:lang w:val="ro-RO"/>
        </w:rPr>
      </w:pPr>
    </w:p>
    <w:p w:rsidR="00B52095" w:rsidRDefault="00B52095" w:rsidP="00B52095">
      <w:pPr>
        <w:rPr>
          <w:lang w:val="ro-RO"/>
        </w:rPr>
      </w:pPr>
    </w:p>
    <w:p w:rsidR="00B52095" w:rsidRDefault="00B52095" w:rsidP="00B52095">
      <w:pPr>
        <w:rPr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                                                                                                                                   </w:t>
      </w:r>
      <w:r w:rsidRPr="00E726E3">
        <w:rPr>
          <w:rFonts w:ascii="Times New Roman" w:eastAsia="Times New Roman" w:hAnsi="Times New Roman" w:cs="Times New Roman"/>
          <w:lang w:val="ro-RO"/>
        </w:rPr>
        <w:t>Anexa nr.</w:t>
      </w:r>
      <w:r>
        <w:rPr>
          <w:rFonts w:ascii="Times New Roman" w:eastAsia="Times New Roman" w:hAnsi="Times New Roman" w:cs="Times New Roman"/>
          <w:lang w:val="ro-RO"/>
        </w:rPr>
        <w:t>1</w:t>
      </w:r>
      <w:r w:rsidRPr="00E726E3">
        <w:rPr>
          <w:rFonts w:ascii="Times New Roman" w:eastAsia="Times New Roman" w:hAnsi="Times New Roman" w:cs="Times New Roman"/>
          <w:lang w:val="ro-RO"/>
        </w:rPr>
        <w:t xml:space="preserve">  </w:t>
      </w:r>
    </w:p>
    <w:p w:rsidR="00B52095" w:rsidRPr="00E726E3" w:rsidRDefault="00B52095" w:rsidP="00B52095">
      <w:pPr>
        <w:jc w:val="right"/>
        <w:rPr>
          <w:rFonts w:ascii="Calibri" w:eastAsia="Times New Roman" w:hAnsi="Calibri" w:cs="Times New Roman"/>
          <w:lang w:val="ro-RO"/>
        </w:rPr>
      </w:pPr>
      <w:r w:rsidRPr="00E726E3">
        <w:rPr>
          <w:rFonts w:ascii="Times New Roman" w:eastAsia="Times New Roman" w:hAnsi="Times New Roman" w:cs="Times New Roman"/>
          <w:lang w:val="ro-RO"/>
        </w:rPr>
        <w:t xml:space="preserve">la dispoziţia nr. </w:t>
      </w:r>
      <w:r>
        <w:rPr>
          <w:rFonts w:ascii="Times New Roman" w:eastAsia="Times New Roman" w:hAnsi="Times New Roman" w:cs="Times New Roman"/>
          <w:lang w:val="ro-RO"/>
        </w:rPr>
        <w:t>13-p</w:t>
      </w:r>
      <w:r w:rsidRPr="00E726E3">
        <w:rPr>
          <w:rFonts w:ascii="Times New Roman" w:eastAsia="Times New Roman" w:hAnsi="Times New Roman" w:cs="Times New Roman"/>
          <w:lang w:val="ro-RO"/>
        </w:rPr>
        <w:t xml:space="preserve"> din </w:t>
      </w:r>
      <w:r>
        <w:rPr>
          <w:rFonts w:ascii="Times New Roman" w:eastAsia="Times New Roman" w:hAnsi="Times New Roman" w:cs="Times New Roman"/>
          <w:lang w:val="ro-RO"/>
        </w:rPr>
        <w:t>28</w:t>
      </w:r>
      <w:r w:rsidRPr="00E726E3">
        <w:rPr>
          <w:rFonts w:ascii="Times New Roman" w:eastAsia="Times New Roman" w:hAnsi="Times New Roman" w:cs="Times New Roman"/>
          <w:lang w:val="ro-RO"/>
        </w:rPr>
        <w:t>.0</w:t>
      </w:r>
      <w:r>
        <w:rPr>
          <w:rFonts w:ascii="Times New Roman" w:eastAsia="Times New Roman" w:hAnsi="Times New Roman" w:cs="Times New Roman"/>
          <w:lang w:val="ro-RO"/>
        </w:rPr>
        <w:t>2</w:t>
      </w:r>
      <w:r w:rsidRPr="00E726E3">
        <w:rPr>
          <w:rFonts w:ascii="Times New Roman" w:eastAsia="Times New Roman" w:hAnsi="Times New Roman" w:cs="Times New Roman"/>
          <w:lang w:val="ro-RO"/>
        </w:rPr>
        <w:t>.202</w:t>
      </w:r>
      <w:r>
        <w:rPr>
          <w:rFonts w:ascii="Times New Roman" w:eastAsia="Times New Roman" w:hAnsi="Times New Roman" w:cs="Times New Roman"/>
          <w:lang w:val="ro-RO"/>
        </w:rPr>
        <w:t>3</w:t>
      </w:r>
    </w:p>
    <w:p w:rsidR="00B52095" w:rsidRPr="00E726E3" w:rsidRDefault="00B52095" w:rsidP="00B520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B52095" w:rsidRPr="00E726E3" w:rsidRDefault="00B52095" w:rsidP="00B520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E726E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Primăria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com.</w:t>
      </w:r>
      <w:r w:rsidRPr="00E726E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Baccealia</w:t>
      </w:r>
      <w:r w:rsidRPr="00E726E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, avînd în vedere funcția publică vacantă de </w:t>
      </w:r>
      <w:r w:rsidRPr="000C66F1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specialist </w:t>
      </w:r>
      <w:r w:rsidRPr="00E726E3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în problemele perceperii fiscale</w:t>
      </w:r>
      <w:r w:rsidRPr="000C66F1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 xml:space="preserve"> din cadrul Primă</w:t>
      </w:r>
      <w:r w:rsidRPr="00E726E3"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  <w:t>riei comunei Baccealia</w:t>
      </w:r>
      <w:r w:rsidRPr="00E726E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, în conformitate cu prevederile Legii 158 din 04 iulie 2008 cu privire la funcția publică și statutul funcționarului public și Hotărîrea Guvernului nr.201 din 11 martie 2009 privind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punerea în aplicare a </w:t>
      </w:r>
      <w:r w:rsidRPr="00E726E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Legii 158 din 04 iulie 2008 cu privire la funcția publică și statutul funcționarului public.</w:t>
      </w:r>
    </w:p>
    <w:p w:rsidR="00B52095" w:rsidRPr="00E726E3" w:rsidRDefault="00B52095" w:rsidP="00B520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B52095" w:rsidRPr="00E726E3" w:rsidRDefault="00B52095" w:rsidP="00B5209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E726E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ANUN</w:t>
      </w:r>
      <w:r w:rsidRPr="00E726E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Ț Ă</w:t>
      </w:r>
    </w:p>
    <w:p w:rsidR="00B52095" w:rsidRPr="00015221" w:rsidRDefault="00B52095" w:rsidP="00B5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15221">
        <w:rPr>
          <w:rFonts w:ascii="Times New Roman" w:eastAsia="Times New Roman" w:hAnsi="Times New Roman" w:cs="Times New Roman"/>
          <w:sz w:val="24"/>
          <w:szCs w:val="24"/>
          <w:lang w:val="ro-RO"/>
        </w:rPr>
        <w:t>Concurs pentru ocuparea funcției publice vacante de specialist  pentru problemele perceperii fiscale din cadrul Primăriei com. Baccealia, pe perioadă nedeterminată.</w:t>
      </w:r>
    </w:p>
    <w:p w:rsidR="00B52095" w:rsidRPr="005A0845" w:rsidRDefault="00B52095" w:rsidP="00B5209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</w:p>
    <w:p w:rsidR="00B52095" w:rsidRDefault="00B52095" w:rsidP="00B5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1522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>Scopul general al funcției</w:t>
      </w:r>
      <w:r w:rsidRPr="0001522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:</w:t>
      </w:r>
      <w:r w:rsidRPr="0001522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Evidența contribuabililor și a obligațiunilor fiscale.</w:t>
      </w:r>
    </w:p>
    <w:p w:rsidR="00B52095" w:rsidRPr="005A0845" w:rsidRDefault="00B52095" w:rsidP="00B520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val="ro-RO"/>
        </w:rPr>
      </w:pPr>
    </w:p>
    <w:p w:rsidR="00B52095" w:rsidRPr="00015221" w:rsidRDefault="00B52095" w:rsidP="00B520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</w:pPr>
      <w:r w:rsidRPr="0001522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 xml:space="preserve">Sarcinile de bază </w:t>
      </w:r>
      <w:r w:rsidRPr="0001522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:</w:t>
      </w:r>
    </w:p>
    <w:p w:rsidR="00B52095" w:rsidRPr="00015221" w:rsidRDefault="00B52095" w:rsidP="00B5209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</w:pPr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asigură evidența integrală și conformă a contribuabililor ale căror obligațiuni fiscale sunt calculate de SCITL, cu excepția celor administrate de alte organe.</w:t>
      </w:r>
    </w:p>
    <w:p w:rsidR="00B52095" w:rsidRPr="00015221" w:rsidRDefault="00B52095" w:rsidP="00B5209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</w:pPr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Întreprinde măsuri legale pentru asigurarea stingerii obligațiunilor fiscale </w:t>
      </w:r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;</w:t>
      </w:r>
    </w:p>
    <w:p w:rsidR="00B52095" w:rsidRPr="00015221" w:rsidRDefault="00B52095" w:rsidP="00B5209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</w:pPr>
      <w:proofErr w:type="spellStart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Popularizează</w:t>
      </w:r>
      <w:proofErr w:type="spellEnd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legislația</w:t>
      </w:r>
      <w:proofErr w:type="spellEnd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fiscală</w:t>
      </w:r>
      <w:proofErr w:type="spellEnd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și</w:t>
      </w:r>
      <w:proofErr w:type="spellEnd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examinează</w:t>
      </w:r>
      <w:proofErr w:type="spellEnd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cererile</w:t>
      </w:r>
      <w:proofErr w:type="spellEnd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proofErr w:type="spellStart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scrisorile</w:t>
      </w:r>
      <w:proofErr w:type="spellEnd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și</w:t>
      </w:r>
      <w:proofErr w:type="spellEnd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reclamațiile</w:t>
      </w:r>
      <w:proofErr w:type="spellEnd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contribuabililor</w:t>
      </w:r>
      <w:proofErr w:type="spellEnd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;</w:t>
      </w:r>
    </w:p>
    <w:p w:rsidR="00B52095" w:rsidRPr="00015221" w:rsidRDefault="00B52095" w:rsidP="00B5209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</w:pPr>
      <w:proofErr w:type="spellStart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Efectuiază</w:t>
      </w:r>
      <w:proofErr w:type="spellEnd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controale</w:t>
      </w:r>
      <w:proofErr w:type="spellEnd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fiscale</w:t>
      </w:r>
      <w:proofErr w:type="spellEnd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în</w:t>
      </w:r>
      <w:proofErr w:type="spellEnd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limitele</w:t>
      </w:r>
      <w:proofErr w:type="spellEnd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competenței</w:t>
      </w:r>
      <w:proofErr w:type="spellEnd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sale, </w:t>
      </w:r>
      <w:proofErr w:type="spellStart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metodele</w:t>
      </w:r>
      <w:proofErr w:type="spellEnd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și</w:t>
      </w:r>
      <w:proofErr w:type="spellEnd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operațiunile</w:t>
      </w:r>
      <w:proofErr w:type="spellEnd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concrete </w:t>
      </w:r>
      <w:proofErr w:type="spellStart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utilizate</w:t>
      </w:r>
      <w:proofErr w:type="spellEnd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la </w:t>
      </w:r>
      <w:proofErr w:type="spellStart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organizarea</w:t>
      </w:r>
      <w:proofErr w:type="spellEnd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și</w:t>
      </w:r>
      <w:proofErr w:type="spellEnd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execitarea</w:t>
      </w:r>
      <w:proofErr w:type="spellEnd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controlului</w:t>
      </w:r>
      <w:proofErr w:type="spellEnd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fiscal </w:t>
      </w:r>
      <w:proofErr w:type="spellStart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sunt</w:t>
      </w:r>
      <w:proofErr w:type="spellEnd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determinate de </w:t>
      </w:r>
      <w:proofErr w:type="spellStart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Codul</w:t>
      </w:r>
      <w:proofErr w:type="spellEnd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Fiscal </w:t>
      </w:r>
      <w:proofErr w:type="spellStart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și</w:t>
      </w:r>
      <w:proofErr w:type="spellEnd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de </w:t>
      </w:r>
      <w:proofErr w:type="spellStart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instrucțiunile</w:t>
      </w:r>
      <w:proofErr w:type="spellEnd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cu </w:t>
      </w:r>
      <w:proofErr w:type="spellStart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caracter</w:t>
      </w:r>
      <w:proofErr w:type="spellEnd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intern al </w:t>
      </w:r>
      <w:proofErr w:type="spellStart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Serviciului</w:t>
      </w:r>
      <w:proofErr w:type="spellEnd"/>
      <w:r w:rsidRPr="0001522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Fiscal de Stat .</w:t>
      </w:r>
    </w:p>
    <w:p w:rsidR="00B52095" w:rsidRPr="00015221" w:rsidRDefault="00B52095" w:rsidP="00B52095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</w:pPr>
    </w:p>
    <w:p w:rsidR="00B52095" w:rsidRDefault="00B52095" w:rsidP="00B520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</w:pPr>
      <w:r w:rsidRPr="0001522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>Condițiile de participare la concurs:</w:t>
      </w:r>
    </w:p>
    <w:p w:rsidR="00B52095" w:rsidRDefault="00B52095" w:rsidP="00B520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</w:pPr>
    </w:p>
    <w:p w:rsidR="00B52095" w:rsidRPr="00015221" w:rsidRDefault="00B52095" w:rsidP="00B5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15221">
        <w:rPr>
          <w:rFonts w:ascii="Times New Roman" w:eastAsia="Times New Roman" w:hAnsi="Times New Roman" w:cs="Times New Roman"/>
          <w:sz w:val="24"/>
          <w:szCs w:val="24"/>
          <w:lang w:val="ro-RO"/>
        </w:rPr>
        <w:t>Deținerea cetățeniei Republicii Moldova</w:t>
      </w:r>
      <w:r w:rsidRPr="00015221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B52095" w:rsidRPr="00015221" w:rsidRDefault="00B52095" w:rsidP="00B52095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are capacitate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deplină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de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exerciţiu</w:t>
      </w:r>
      <w:proofErr w:type="spellEnd"/>
      <w:r w:rsidRPr="000152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B52095" w:rsidRPr="00015221" w:rsidRDefault="00B52095" w:rsidP="00B52095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nu are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antecedente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penale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nestinse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pentru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infracţiuni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săvîrşite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cu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intenţie</w:t>
      </w:r>
      <w:proofErr w:type="spellEnd"/>
      <w:r w:rsidRPr="000152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B52095" w:rsidRPr="00015221" w:rsidRDefault="00B52095" w:rsidP="00B52095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nu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este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privată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de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dreptul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de a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ocupa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anumite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funcţii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sau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de a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exercita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o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anumită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activitate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, ca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pedeapsă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de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bază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sau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complementară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, ca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urmare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a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sentinţei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judecătoreşti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definitive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prin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care s-a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dispus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această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interdicţie</w:t>
      </w:r>
      <w:proofErr w:type="spellEnd"/>
      <w:r w:rsidRPr="0001522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;</w:t>
      </w:r>
    </w:p>
    <w:p w:rsidR="00B52095" w:rsidRPr="00015221" w:rsidRDefault="00B52095" w:rsidP="00B52095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Posedă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limba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română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 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şi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limbile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oficiale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de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comunicare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inter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etnică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vorbite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în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teritoriul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respective </w:t>
      </w:r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în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limitele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stabilite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de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lege</w:t>
      </w:r>
      <w:proofErr w:type="spellEnd"/>
      <w:r w:rsidRPr="0001522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;</w:t>
      </w:r>
    </w:p>
    <w:p w:rsidR="00B52095" w:rsidRPr="00015221" w:rsidRDefault="00B52095" w:rsidP="00B52095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1522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Nu a atins vîrsta de 63 de ani </w:t>
      </w:r>
      <w:r w:rsidRPr="000152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B52095" w:rsidRPr="00015221" w:rsidRDefault="00B52095" w:rsidP="00B52095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1522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este apt din punct de vedere a sănătații pentru exercitarea funcției publice.</w:t>
      </w:r>
    </w:p>
    <w:p w:rsidR="00B52095" w:rsidRPr="00015221" w:rsidRDefault="00B52095" w:rsidP="00B52095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gram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are</w:t>
      </w:r>
      <w:proofErr w:type="gram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studii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medii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/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superioare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de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specialitate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absolvite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cu diploma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sau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echivalent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 w:eastAsia="ru-RU"/>
        </w:rPr>
        <w:t>.</w:t>
      </w:r>
    </w:p>
    <w:p w:rsidR="00B52095" w:rsidRPr="00015221" w:rsidRDefault="00B52095" w:rsidP="00B52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FFA"/>
          <w:lang w:val="en-US"/>
        </w:rPr>
      </w:pPr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FFA"/>
          <w:lang w:val="en-US"/>
        </w:rPr>
        <w:t>Î</w:t>
      </w:r>
      <w:r w:rsidRPr="000152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FFA"/>
          <w:lang w:val="en-US"/>
        </w:rPr>
        <w:t>n</w:t>
      </w:r>
      <w:proofErr w:type="spellEnd"/>
      <w:r w:rsidRPr="000152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FFA"/>
          <w:lang w:val="en-US"/>
        </w:rPr>
        <w:t>ultimii</w:t>
      </w:r>
      <w:proofErr w:type="spellEnd"/>
      <w:r w:rsidRPr="000152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FFA"/>
          <w:lang w:val="en-US"/>
        </w:rPr>
        <w:t xml:space="preserve"> 5 </w:t>
      </w:r>
      <w:proofErr w:type="spellStart"/>
      <w:r w:rsidRPr="000152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FFA"/>
          <w:lang w:val="en-US"/>
        </w:rPr>
        <w:t>ani</w:t>
      </w:r>
      <w:proofErr w:type="spellEnd"/>
      <w:r w:rsidRPr="000152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FFA"/>
          <w:lang w:val="en-US"/>
        </w:rPr>
        <w:t xml:space="preserve"> nu a </w:t>
      </w:r>
      <w:proofErr w:type="spellStart"/>
      <w:r w:rsidRPr="000152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FFA"/>
          <w:lang w:val="en-US"/>
        </w:rPr>
        <w:t>fost</w:t>
      </w:r>
      <w:proofErr w:type="spellEnd"/>
      <w:r w:rsidRPr="000152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FFA"/>
          <w:lang w:val="en-US"/>
        </w:rPr>
        <w:t>destituită</w:t>
      </w:r>
      <w:proofErr w:type="spellEnd"/>
      <w:r w:rsidRPr="000152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FFA"/>
          <w:lang w:val="en-US"/>
        </w:rPr>
        <w:t>dintr</w:t>
      </w:r>
      <w:proofErr w:type="spellEnd"/>
      <w:r w:rsidRPr="000152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FFA"/>
          <w:lang w:val="en-US"/>
        </w:rPr>
        <w:t xml:space="preserve">-o </w:t>
      </w:r>
      <w:proofErr w:type="spellStart"/>
      <w:r w:rsidRPr="000152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FFA"/>
          <w:lang w:val="en-US"/>
        </w:rPr>
        <w:t>funcţie</w:t>
      </w:r>
      <w:proofErr w:type="spellEnd"/>
      <w:r w:rsidRPr="000152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FFA"/>
          <w:lang w:val="en-US"/>
        </w:rPr>
        <w:t>publică</w:t>
      </w:r>
      <w:proofErr w:type="spellEnd"/>
      <w:r w:rsidRPr="000152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FFA"/>
          <w:lang w:val="en-US"/>
        </w:rPr>
        <w:t xml:space="preserve"> conform art.64 </w:t>
      </w:r>
      <w:proofErr w:type="spellStart"/>
      <w:r w:rsidRPr="000152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FFA"/>
          <w:lang w:val="en-US"/>
        </w:rPr>
        <w:t>alin</w:t>
      </w:r>
      <w:proofErr w:type="spellEnd"/>
      <w:proofErr w:type="gramStart"/>
      <w:r w:rsidRPr="000152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FFA"/>
          <w:lang w:val="en-US"/>
        </w:rPr>
        <w:t>.(</w:t>
      </w:r>
      <w:proofErr w:type="gramEnd"/>
      <w:r w:rsidRPr="000152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FFA"/>
          <w:lang w:val="en-US"/>
        </w:rPr>
        <w:t xml:space="preserve">1) </w:t>
      </w:r>
      <w:proofErr w:type="spellStart"/>
      <w:r w:rsidRPr="000152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FFA"/>
          <w:lang w:val="en-US"/>
        </w:rPr>
        <w:t>lit.a</w:t>
      </w:r>
      <w:proofErr w:type="spellEnd"/>
      <w:r w:rsidRPr="000152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FFA"/>
          <w:lang w:val="en-US"/>
        </w:rPr>
        <w:t xml:space="preserve">) </w:t>
      </w:r>
      <w:proofErr w:type="spellStart"/>
      <w:r w:rsidRPr="000152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FFA"/>
          <w:lang w:val="en-US"/>
        </w:rPr>
        <w:t>şi</w:t>
      </w:r>
      <w:proofErr w:type="spellEnd"/>
      <w:r w:rsidRPr="000152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FFA"/>
          <w:lang w:val="en-US"/>
        </w:rPr>
        <w:t xml:space="preserve"> b) </w:t>
      </w:r>
      <w:proofErr w:type="spellStart"/>
      <w:r w:rsidRPr="000152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FFA"/>
          <w:lang w:val="en-US"/>
        </w:rPr>
        <w:t>sau</w:t>
      </w:r>
      <w:proofErr w:type="spellEnd"/>
      <w:r w:rsidRPr="000152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FFA"/>
          <w:lang w:val="en-US"/>
        </w:rPr>
        <w:t xml:space="preserve"> nu </w:t>
      </w:r>
      <w:proofErr w:type="spellStart"/>
      <w:r w:rsidRPr="000152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FFA"/>
          <w:lang w:val="en-US"/>
        </w:rPr>
        <w:t>i</w:t>
      </w:r>
      <w:proofErr w:type="spellEnd"/>
      <w:r w:rsidRPr="000152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FFA"/>
          <w:lang w:val="en-US"/>
        </w:rPr>
        <w:t xml:space="preserve">-a </w:t>
      </w:r>
      <w:proofErr w:type="spellStart"/>
      <w:r w:rsidRPr="000152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FFA"/>
          <w:lang w:val="en-US"/>
        </w:rPr>
        <w:t>încetat</w:t>
      </w:r>
      <w:proofErr w:type="spellEnd"/>
      <w:r w:rsidRPr="000152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FFA"/>
          <w:lang w:val="en-US"/>
        </w:rPr>
        <w:t>contractul</w:t>
      </w:r>
      <w:proofErr w:type="spellEnd"/>
      <w:r w:rsidRPr="000152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FFA"/>
          <w:lang w:val="en-US"/>
        </w:rPr>
        <w:t xml:space="preserve"> individual de </w:t>
      </w:r>
      <w:proofErr w:type="spellStart"/>
      <w:r w:rsidRPr="000152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FFA"/>
          <w:lang w:val="en-US"/>
        </w:rPr>
        <w:t>muncă</w:t>
      </w:r>
      <w:proofErr w:type="spellEnd"/>
      <w:r w:rsidRPr="000152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FFA"/>
          <w:lang w:val="en-US"/>
        </w:rPr>
        <w:t>pentru</w:t>
      </w:r>
      <w:proofErr w:type="spellEnd"/>
      <w:r w:rsidRPr="000152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FFA"/>
          <w:lang w:val="en-US"/>
        </w:rPr>
        <w:t xml:space="preserve">  motive </w:t>
      </w:r>
      <w:proofErr w:type="spellStart"/>
      <w:r w:rsidRPr="000152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FFA"/>
          <w:lang w:val="en-US"/>
        </w:rPr>
        <w:t>disciplinare</w:t>
      </w:r>
      <w:proofErr w:type="spellEnd"/>
      <w:r w:rsidRPr="000152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FFA"/>
          <w:lang w:val="en-US"/>
        </w:rPr>
        <w:t>;</w:t>
      </w:r>
    </w:p>
    <w:p w:rsidR="00B52095" w:rsidRPr="00015221" w:rsidRDefault="00B52095" w:rsidP="00B52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B52095" w:rsidRPr="00015221" w:rsidRDefault="00B52095" w:rsidP="00B52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01522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>Cerințe speciale față de candidați</w:t>
      </w:r>
      <w:r w:rsidRPr="0001522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:</w:t>
      </w:r>
    </w:p>
    <w:p w:rsidR="00B52095" w:rsidRPr="00015221" w:rsidRDefault="00B52095" w:rsidP="00B520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</w:pPr>
    </w:p>
    <w:p w:rsidR="00B52095" w:rsidRPr="00015221" w:rsidRDefault="00B52095" w:rsidP="00B520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1522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Studii </w:t>
      </w:r>
      <w:r w:rsidRPr="0001522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:rsidR="00B52095" w:rsidRPr="00015221" w:rsidRDefault="00B52095" w:rsidP="00B5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015221">
        <w:rPr>
          <w:rFonts w:ascii="Times New Roman" w:eastAsia="Times New Roman" w:hAnsi="Times New Roman" w:cs="Times New Roman"/>
          <w:sz w:val="24"/>
          <w:szCs w:val="24"/>
          <w:lang w:val="en-US"/>
        </w:rPr>
        <w:t>Superioare</w:t>
      </w:r>
      <w:proofErr w:type="spellEnd"/>
      <w:r w:rsidRPr="000152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Pr="000152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15221">
        <w:rPr>
          <w:rFonts w:ascii="Times New Roman" w:eastAsia="Times New Roman" w:hAnsi="Times New Roman" w:cs="Times New Roman"/>
          <w:sz w:val="24"/>
          <w:szCs w:val="24"/>
          <w:lang w:val="en-US"/>
        </w:rPr>
        <w:t>licență</w:t>
      </w:r>
      <w:proofErr w:type="spellEnd"/>
      <w:r w:rsidRPr="000152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0152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sz w:val="24"/>
          <w:szCs w:val="24"/>
          <w:lang w:val="en-US"/>
        </w:rPr>
        <w:t>echivalente</w:t>
      </w:r>
      <w:proofErr w:type="spellEnd"/>
      <w:r w:rsidRPr="000152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152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sz w:val="24"/>
          <w:szCs w:val="24"/>
          <w:lang w:val="en-US"/>
        </w:rPr>
        <w:t>domeniu</w:t>
      </w:r>
      <w:proofErr w:type="spellEnd"/>
      <w:r w:rsidRPr="00015221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B52095" w:rsidRPr="00015221" w:rsidRDefault="00B52095" w:rsidP="00B52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</w:pPr>
      <w:proofErr w:type="spellStart"/>
      <w:r w:rsidRPr="0001522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Cunoștin</w:t>
      </w:r>
      <w:proofErr w:type="spellEnd"/>
      <w:r w:rsidRPr="0001522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ț</w:t>
      </w:r>
      <w:r w:rsidRPr="0001522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e:</w:t>
      </w:r>
    </w:p>
    <w:p w:rsidR="00B52095" w:rsidRPr="00015221" w:rsidRDefault="00B52095" w:rsidP="00B52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</w:pPr>
      <w:proofErr w:type="spellStart"/>
      <w:proofErr w:type="gram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Cunoașterea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legislației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în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domeniu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.</w:t>
      </w:r>
      <w:proofErr w:type="gram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</w:p>
    <w:p w:rsidR="00B52095" w:rsidRPr="00015221" w:rsidRDefault="00B52095" w:rsidP="00B52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</w:pPr>
      <w:proofErr w:type="spellStart"/>
      <w:proofErr w:type="gram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Cunoaşterea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limbii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de stat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şi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ruse la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nivel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avansat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(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scris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/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citit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/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vorbit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).</w:t>
      </w:r>
      <w:proofErr w:type="gram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</w:p>
    <w:p w:rsidR="00B52095" w:rsidRPr="00015221" w:rsidRDefault="00B52095" w:rsidP="00B52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</w:pP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lastRenderedPageBreak/>
        <w:t>Posedarea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cunoştinţelor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de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operare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la calculator: Word, Excel, PowerPoint, Internet.</w:t>
      </w:r>
    </w:p>
    <w:p w:rsidR="00B52095" w:rsidRDefault="00B52095" w:rsidP="00B52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</w:pP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Cunoașterea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modului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de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funcționare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gram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a</w:t>
      </w:r>
      <w:proofErr w:type="gram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administrației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publice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locale.</w:t>
      </w:r>
    </w:p>
    <w:p w:rsidR="00B52095" w:rsidRDefault="00B52095" w:rsidP="00B52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</w:pPr>
    </w:p>
    <w:p w:rsidR="00B52095" w:rsidRPr="00015221" w:rsidRDefault="00B52095" w:rsidP="00B520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:rsidR="00B52095" w:rsidRPr="00015221" w:rsidRDefault="00B52095" w:rsidP="00B520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01522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Abili</w:t>
      </w:r>
      <w:proofErr w:type="spellEnd"/>
      <w:r w:rsidRPr="0001522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tăț</w:t>
      </w:r>
      <w:proofErr w:type="gramStart"/>
      <w:r w:rsidRPr="0001522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i </w:t>
      </w:r>
      <w:r w:rsidRPr="0001522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proofErr w:type="gramEnd"/>
    </w:p>
    <w:p w:rsidR="00B52095" w:rsidRDefault="00B52095" w:rsidP="00B5209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</w:pPr>
      <w:r w:rsidRPr="000152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5FFFA"/>
          <w:lang w:val="en-US"/>
        </w:rPr>
        <w:t> </w:t>
      </w:r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de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lucru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cu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informaţia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,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planificare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,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organizare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,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luare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a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deciziilor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,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analiză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şi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sinteză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,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elaborare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a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documentelor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,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argumentare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,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prezentare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,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aplanare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de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conflicte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,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comunicare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eficientă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, de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aplicare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a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normelor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de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drept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la problem specific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pentru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a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elabora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soluţii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optime</w:t>
      </w:r>
      <w:proofErr w:type="spellEnd"/>
    </w:p>
    <w:p w:rsidR="00B52095" w:rsidRPr="00015221" w:rsidRDefault="00B52095" w:rsidP="00B520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br/>
      </w:r>
      <w:proofErr w:type="spellStart"/>
      <w:r w:rsidRPr="000152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5FFFA"/>
          <w:lang w:val="en-US"/>
        </w:rPr>
        <w:t>Atitudini</w:t>
      </w:r>
      <w:proofErr w:type="spellEnd"/>
      <w:r w:rsidRPr="000152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5FFFA"/>
          <w:lang w:val="en-US"/>
        </w:rPr>
        <w:t>/</w:t>
      </w:r>
      <w:proofErr w:type="spellStart"/>
      <w:r w:rsidRPr="000152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5FFFA"/>
          <w:lang w:val="en-US"/>
        </w:rPr>
        <w:t>comportamente</w:t>
      </w:r>
      <w:proofErr w:type="spellEnd"/>
      <w:r w:rsidRPr="000152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5FFFA"/>
          <w:lang w:val="en-US"/>
        </w:rPr>
        <w:t>:</w:t>
      </w:r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 respect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faţă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de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oameni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, spirit de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iniţiativă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,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diplomaţie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,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creativitate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,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flexibilitate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,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disciplină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,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responsabilitate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,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rezistentă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la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efort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şi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stres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,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tendinţă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spre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dezvoltare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profesională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continuă</w:t>
      </w:r>
      <w:proofErr w:type="spellEnd"/>
    </w:p>
    <w:p w:rsidR="00B52095" w:rsidRPr="00015221" w:rsidRDefault="00B52095" w:rsidP="00B52095">
      <w:pPr>
        <w:keepNext/>
        <w:keepLines/>
        <w:pBdr>
          <w:bottom w:val="dotted" w:sz="6" w:space="0" w:color="42B3E5"/>
        </w:pBdr>
        <w:shd w:val="clear" w:color="auto" w:fill="F5FFFA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lang w:val="en-US"/>
        </w:rPr>
      </w:pPr>
      <w:proofErr w:type="spellStart"/>
      <w:r w:rsidRPr="00015221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u w:val="single"/>
          <w:lang w:val="en-US"/>
        </w:rPr>
        <w:t>Persoanele</w:t>
      </w:r>
      <w:proofErr w:type="spellEnd"/>
      <w:r w:rsidRPr="00015221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u w:val="single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u w:val="single"/>
          <w:lang w:val="en-US"/>
        </w:rPr>
        <w:t>interesate</w:t>
      </w:r>
      <w:proofErr w:type="spellEnd"/>
      <w:r w:rsidRPr="00015221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u w:val="single"/>
          <w:lang w:val="en-US"/>
        </w:rPr>
        <w:t xml:space="preserve"> pot </w:t>
      </w:r>
      <w:proofErr w:type="spellStart"/>
      <w:proofErr w:type="gramStart"/>
      <w:r w:rsidRPr="00015221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u w:val="single"/>
          <w:lang w:val="en-US"/>
        </w:rPr>
        <w:t>depune</w:t>
      </w:r>
      <w:proofErr w:type="spellEnd"/>
      <w:r w:rsidRPr="00015221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u w:val="single"/>
          <w:lang w:val="en-US"/>
        </w:rPr>
        <w:t xml:space="preserve">  personal</w:t>
      </w:r>
      <w:proofErr w:type="gramEnd"/>
      <w:r w:rsidRPr="00015221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u w:val="single"/>
          <w:lang w:val="en-US"/>
        </w:rPr>
        <w:t xml:space="preserve">/e-mail, </w:t>
      </w:r>
      <w:proofErr w:type="spellStart"/>
      <w:r w:rsidRPr="00015221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u w:val="single"/>
          <w:lang w:val="en-US"/>
        </w:rPr>
        <w:t>dosarul</w:t>
      </w:r>
      <w:proofErr w:type="spellEnd"/>
      <w:r w:rsidRPr="00015221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u w:val="single"/>
          <w:lang w:val="en-US"/>
        </w:rPr>
        <w:t xml:space="preserve"> de concurs care </w:t>
      </w:r>
      <w:proofErr w:type="spellStart"/>
      <w:r w:rsidRPr="00015221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u w:val="single"/>
          <w:lang w:val="en-US"/>
        </w:rPr>
        <w:t>conține</w:t>
      </w:r>
      <w:proofErr w:type="spellEnd"/>
      <w:r w:rsidRPr="00015221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  <w:u w:val="single"/>
          <w:lang w:val="en-US"/>
        </w:rPr>
        <w:t xml:space="preserve"> :  </w:t>
      </w:r>
    </w:p>
    <w:p w:rsidR="00B52095" w:rsidRPr="00015221" w:rsidRDefault="00B52095" w:rsidP="00B5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15221">
        <w:rPr>
          <w:rFonts w:ascii="Times New Roman" w:eastAsia="Times New Roman" w:hAnsi="Times New Roman" w:cs="Times New Roman"/>
          <w:sz w:val="24"/>
          <w:szCs w:val="24"/>
          <w:lang w:val="ro-RO"/>
        </w:rPr>
        <w:t>Formular de participare</w:t>
      </w:r>
      <w:r w:rsidRPr="00015221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B52095" w:rsidRPr="00015221" w:rsidRDefault="00B52095" w:rsidP="00B5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015221">
        <w:rPr>
          <w:rFonts w:ascii="Times New Roman" w:eastAsia="Times New Roman" w:hAnsi="Times New Roman" w:cs="Times New Roman"/>
          <w:sz w:val="24"/>
          <w:szCs w:val="24"/>
          <w:lang w:val="en-US"/>
        </w:rPr>
        <w:t>Copia</w:t>
      </w:r>
      <w:proofErr w:type="spellEnd"/>
      <w:r w:rsidRPr="000152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sz w:val="24"/>
          <w:szCs w:val="24"/>
          <w:lang w:val="en-US"/>
        </w:rPr>
        <w:t>buletinului</w:t>
      </w:r>
      <w:proofErr w:type="spellEnd"/>
      <w:r w:rsidRPr="000152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15221">
        <w:rPr>
          <w:rFonts w:ascii="Times New Roman" w:eastAsia="Times New Roman" w:hAnsi="Times New Roman" w:cs="Times New Roman"/>
          <w:sz w:val="24"/>
          <w:szCs w:val="24"/>
          <w:lang w:val="en-US"/>
        </w:rPr>
        <w:t>identitate</w:t>
      </w:r>
      <w:proofErr w:type="spellEnd"/>
      <w:r w:rsidRPr="00015221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B52095" w:rsidRPr="00015221" w:rsidRDefault="00B52095" w:rsidP="00B5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015221">
        <w:rPr>
          <w:rFonts w:ascii="Times New Roman" w:eastAsia="Times New Roman" w:hAnsi="Times New Roman" w:cs="Times New Roman"/>
          <w:sz w:val="24"/>
          <w:szCs w:val="24"/>
          <w:lang w:val="en-US"/>
        </w:rPr>
        <w:t>Copia</w:t>
      </w:r>
      <w:proofErr w:type="spellEnd"/>
      <w:r w:rsidRPr="000152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0152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15221">
        <w:rPr>
          <w:rFonts w:ascii="Times New Roman" w:eastAsia="Times New Roman" w:hAnsi="Times New Roman" w:cs="Times New Roman"/>
          <w:sz w:val="24"/>
          <w:szCs w:val="24"/>
          <w:lang w:val="en-US"/>
        </w:rPr>
        <w:t>studii</w:t>
      </w:r>
      <w:proofErr w:type="spellEnd"/>
      <w:r w:rsidRPr="00015221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B52095" w:rsidRPr="00015221" w:rsidRDefault="00B52095" w:rsidP="00B5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015221">
        <w:rPr>
          <w:rFonts w:ascii="Times New Roman" w:eastAsia="Times New Roman" w:hAnsi="Times New Roman" w:cs="Times New Roman"/>
          <w:sz w:val="24"/>
          <w:szCs w:val="24"/>
          <w:lang w:val="en-US"/>
        </w:rPr>
        <w:t>Copiile</w:t>
      </w:r>
      <w:proofErr w:type="spellEnd"/>
      <w:r w:rsidRPr="000152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sz w:val="24"/>
          <w:szCs w:val="24"/>
          <w:lang w:val="en-US"/>
        </w:rPr>
        <w:t>certificatelor</w:t>
      </w:r>
      <w:proofErr w:type="spellEnd"/>
      <w:r w:rsidRPr="000152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15221">
        <w:rPr>
          <w:rFonts w:ascii="Times New Roman" w:eastAsia="Times New Roman" w:hAnsi="Times New Roman" w:cs="Times New Roman"/>
          <w:sz w:val="24"/>
          <w:szCs w:val="24"/>
          <w:lang w:val="en-US"/>
        </w:rPr>
        <w:t>absolvire</w:t>
      </w:r>
      <w:proofErr w:type="spellEnd"/>
      <w:r w:rsidRPr="000152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15221">
        <w:rPr>
          <w:rFonts w:ascii="Times New Roman" w:eastAsia="Times New Roman" w:hAnsi="Times New Roman" w:cs="Times New Roman"/>
          <w:sz w:val="24"/>
          <w:szCs w:val="24"/>
          <w:lang w:val="en-US"/>
        </w:rPr>
        <w:t>cursurilor</w:t>
      </w:r>
      <w:proofErr w:type="spellEnd"/>
      <w:r w:rsidRPr="000152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15221">
        <w:rPr>
          <w:rFonts w:ascii="Times New Roman" w:eastAsia="Times New Roman" w:hAnsi="Times New Roman" w:cs="Times New Roman"/>
          <w:sz w:val="24"/>
          <w:szCs w:val="24"/>
          <w:lang w:val="en-US"/>
        </w:rPr>
        <w:t>perfec</w:t>
      </w:r>
      <w:proofErr w:type="spellEnd"/>
      <w:r w:rsidRPr="00015221">
        <w:rPr>
          <w:rFonts w:ascii="Times New Roman" w:eastAsia="Times New Roman" w:hAnsi="Times New Roman" w:cs="Times New Roman"/>
          <w:sz w:val="24"/>
          <w:szCs w:val="24"/>
          <w:lang w:val="ro-RO"/>
        </w:rPr>
        <w:t>ționare profesională, dacă sunt</w:t>
      </w:r>
      <w:r w:rsidRPr="00015221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B52095" w:rsidRPr="00015221" w:rsidRDefault="00B52095" w:rsidP="00B5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15221">
        <w:rPr>
          <w:rFonts w:ascii="Times New Roman" w:eastAsia="Times New Roman" w:hAnsi="Times New Roman" w:cs="Times New Roman"/>
          <w:sz w:val="24"/>
          <w:szCs w:val="24"/>
          <w:lang w:val="ro-RO"/>
        </w:rPr>
        <w:t>Cazier juridic</w:t>
      </w:r>
      <w:r w:rsidRPr="00015221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B52095" w:rsidRPr="00015221" w:rsidRDefault="00B52095" w:rsidP="00B52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</w:pPr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 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Acord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privind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prelucrarea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datelor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cu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caracter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gram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personal .</w:t>
      </w:r>
      <w:proofErr w:type="gramEnd"/>
    </w:p>
    <w:p w:rsidR="00B52095" w:rsidRPr="00015221" w:rsidRDefault="00B52095" w:rsidP="00B5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B52095" w:rsidRPr="00015221" w:rsidRDefault="00B52095" w:rsidP="00B520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ro-RO"/>
        </w:rPr>
      </w:pPr>
      <w:r w:rsidRPr="0001522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 xml:space="preserve"> Data limită pînă la care poate fi depus dosarul de concurs – </w:t>
      </w:r>
      <w:r w:rsidRPr="0001522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ro-RO"/>
        </w:rPr>
        <w:t>pînă la 19.03. 2023,inclusiv , ora 17.00</w:t>
      </w:r>
    </w:p>
    <w:p w:rsidR="00B52095" w:rsidRPr="00015221" w:rsidRDefault="00B52095" w:rsidP="00B520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ro-RO"/>
        </w:rPr>
      </w:pPr>
      <w:r w:rsidRPr="0001522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>Persoana responsabilă de oferirea informaţiilor suplimentare şi de primirea documentelor:</w:t>
      </w:r>
      <w:r w:rsidRPr="0001522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015221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Pocnea Anastasia, responsabilă resurse umane. </w:t>
      </w:r>
    </w:p>
    <w:p w:rsidR="00B52095" w:rsidRPr="00015221" w:rsidRDefault="00B52095" w:rsidP="00B520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ro-RO"/>
        </w:rPr>
      </w:pPr>
      <w:r w:rsidRPr="0001522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ro-RO"/>
        </w:rPr>
        <w:t xml:space="preserve"> Adresa: s. Baccealia, rl Căușeni, </w:t>
      </w:r>
    </w:p>
    <w:p w:rsidR="00B52095" w:rsidRPr="00015221" w:rsidRDefault="00B52095" w:rsidP="00B52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en-US"/>
        </w:rPr>
      </w:pPr>
      <w:proofErr w:type="spellStart"/>
      <w:r w:rsidRPr="0001522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shd w:val="clear" w:color="auto" w:fill="F5FFFA"/>
          <w:lang w:val="en-US"/>
        </w:rPr>
        <w:t>Modalitatea</w:t>
      </w:r>
      <w:proofErr w:type="spellEnd"/>
      <w:r w:rsidRPr="0001522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shd w:val="clear" w:color="auto" w:fill="F5FFFA"/>
          <w:lang w:val="en-US"/>
        </w:rPr>
        <w:t xml:space="preserve"> de </w:t>
      </w:r>
      <w:proofErr w:type="spellStart"/>
      <w:r w:rsidRPr="0001522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shd w:val="clear" w:color="auto" w:fill="F5FFFA"/>
          <w:lang w:val="en-US"/>
        </w:rPr>
        <w:t>depunere</w:t>
      </w:r>
      <w:proofErr w:type="spellEnd"/>
      <w:r w:rsidRPr="0001522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shd w:val="clear" w:color="auto" w:fill="F5FFFA"/>
          <w:lang w:val="en-US"/>
        </w:rPr>
        <w:t xml:space="preserve"> a </w:t>
      </w:r>
      <w:proofErr w:type="spellStart"/>
      <w:r w:rsidRPr="0001522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shd w:val="clear" w:color="auto" w:fill="F5FFFA"/>
          <w:lang w:val="en-US"/>
        </w:rPr>
        <w:t>documentelor</w:t>
      </w:r>
      <w:proofErr w:type="spellEnd"/>
      <w:r w:rsidRPr="0001522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shd w:val="clear" w:color="auto" w:fill="F5FFFA"/>
          <w:lang w:val="en-US"/>
        </w:rPr>
        <w:t>:</w:t>
      </w:r>
    </w:p>
    <w:p w:rsidR="00B52095" w:rsidRPr="00015221" w:rsidRDefault="00B52095" w:rsidP="00B520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</w:pPr>
      <w:proofErr w:type="spellStart"/>
      <w:r w:rsidRPr="0001522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en-US"/>
        </w:rPr>
        <w:t>Prin</w:t>
      </w:r>
      <w:proofErr w:type="spellEnd"/>
      <w:r w:rsidRPr="0001522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en-US"/>
        </w:rPr>
        <w:t>poștă</w:t>
      </w:r>
      <w:proofErr w:type="spellEnd"/>
      <w:r w:rsidRPr="0001522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en-US"/>
        </w:rPr>
        <w:t xml:space="preserve">, e-mail </w:t>
      </w:r>
      <w:proofErr w:type="spellStart"/>
      <w:r w:rsidRPr="0001522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en-US"/>
        </w:rPr>
        <w:t>sau</w:t>
      </w:r>
      <w:proofErr w:type="spellEnd"/>
      <w:r w:rsidRPr="0001522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en-US"/>
        </w:rPr>
        <w:t xml:space="preserve"> personal </w:t>
      </w:r>
    </w:p>
    <w:p w:rsidR="00B52095" w:rsidRPr="00015221" w:rsidRDefault="00B52095" w:rsidP="00B520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</w:pPr>
      <w:proofErr w:type="spellStart"/>
      <w:r w:rsidRPr="0001522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Notă</w:t>
      </w:r>
      <w:proofErr w:type="gramStart"/>
      <w:r w:rsidRPr="0001522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:</w:t>
      </w:r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>Copiile</w:t>
      </w:r>
      <w:proofErr w:type="spellEnd"/>
      <w:proofErr w:type="gramEnd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>documentelor</w:t>
      </w:r>
      <w:proofErr w:type="spellEnd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>prezentate</w:t>
      </w:r>
      <w:proofErr w:type="spellEnd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 xml:space="preserve"> pot </w:t>
      </w:r>
      <w:proofErr w:type="spellStart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>fi</w:t>
      </w:r>
      <w:proofErr w:type="spellEnd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>autentificate</w:t>
      </w:r>
      <w:proofErr w:type="spellEnd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 xml:space="preserve"> de </w:t>
      </w:r>
      <w:proofErr w:type="spellStart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>notar</w:t>
      </w:r>
      <w:proofErr w:type="spellEnd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>sau</w:t>
      </w:r>
      <w:proofErr w:type="spellEnd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 xml:space="preserve"> se </w:t>
      </w:r>
      <w:proofErr w:type="spellStart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>prezintă</w:t>
      </w:r>
      <w:proofErr w:type="spellEnd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>împreună</w:t>
      </w:r>
      <w:proofErr w:type="spellEnd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 xml:space="preserve"> cu </w:t>
      </w:r>
      <w:proofErr w:type="spellStart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>documentele</w:t>
      </w:r>
      <w:proofErr w:type="spellEnd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>originale</w:t>
      </w:r>
      <w:proofErr w:type="spellEnd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>pentru</w:t>
      </w:r>
      <w:proofErr w:type="spellEnd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 xml:space="preserve"> a </w:t>
      </w:r>
      <w:proofErr w:type="spellStart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>verifica</w:t>
      </w:r>
      <w:proofErr w:type="spellEnd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>veridicitatea</w:t>
      </w:r>
      <w:proofErr w:type="spellEnd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>lor</w:t>
      </w:r>
      <w:proofErr w:type="spellEnd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>.</w:t>
      </w:r>
    </w:p>
    <w:p w:rsidR="00B52095" w:rsidRPr="00015221" w:rsidRDefault="00B52095" w:rsidP="00B520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proofErr w:type="spellStart"/>
      <w:proofErr w:type="gramStart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>Cazierul</w:t>
      </w:r>
      <w:proofErr w:type="spellEnd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>judiciar</w:t>
      </w:r>
      <w:proofErr w:type="spellEnd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>poate</w:t>
      </w:r>
      <w:proofErr w:type="spellEnd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>fi</w:t>
      </w:r>
      <w:proofErr w:type="spellEnd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>înlocuit</w:t>
      </w:r>
      <w:proofErr w:type="spellEnd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 xml:space="preserve"> cu </w:t>
      </w:r>
      <w:proofErr w:type="spellStart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>declaraţia</w:t>
      </w:r>
      <w:proofErr w:type="spellEnd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>pe</w:t>
      </w:r>
      <w:proofErr w:type="spellEnd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>proprie</w:t>
      </w:r>
      <w:proofErr w:type="spellEnd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>răspundere</w:t>
      </w:r>
      <w:proofErr w:type="spellEnd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>.</w:t>
      </w:r>
      <w:proofErr w:type="gramEnd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>În</w:t>
      </w:r>
      <w:proofErr w:type="spellEnd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>acest</w:t>
      </w:r>
      <w:proofErr w:type="spellEnd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>caz</w:t>
      </w:r>
      <w:proofErr w:type="spellEnd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 xml:space="preserve">, </w:t>
      </w:r>
      <w:proofErr w:type="spellStart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>candidatul</w:t>
      </w:r>
      <w:proofErr w:type="spellEnd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 xml:space="preserve"> are </w:t>
      </w:r>
      <w:proofErr w:type="spellStart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>obligaţia</w:t>
      </w:r>
      <w:proofErr w:type="spellEnd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>să</w:t>
      </w:r>
      <w:proofErr w:type="spellEnd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>completeze</w:t>
      </w:r>
      <w:proofErr w:type="spellEnd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>dosarul</w:t>
      </w:r>
      <w:proofErr w:type="spellEnd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 xml:space="preserve"> de concurs cu </w:t>
      </w:r>
      <w:proofErr w:type="spellStart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>originalul</w:t>
      </w:r>
      <w:proofErr w:type="spellEnd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>documentului</w:t>
      </w:r>
      <w:proofErr w:type="spellEnd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>în</w:t>
      </w:r>
      <w:proofErr w:type="spellEnd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>termen</w:t>
      </w:r>
      <w:proofErr w:type="spellEnd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 xml:space="preserve"> maximum 10 </w:t>
      </w:r>
      <w:proofErr w:type="spellStart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>zile</w:t>
      </w:r>
      <w:proofErr w:type="spellEnd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>calendaristice</w:t>
      </w:r>
      <w:proofErr w:type="spellEnd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 xml:space="preserve"> de la data la care a </w:t>
      </w:r>
      <w:proofErr w:type="spellStart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>fost</w:t>
      </w:r>
      <w:proofErr w:type="spellEnd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>declarat</w:t>
      </w:r>
      <w:proofErr w:type="spellEnd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>învingător</w:t>
      </w:r>
      <w:proofErr w:type="spellEnd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 xml:space="preserve">, sub </w:t>
      </w:r>
      <w:proofErr w:type="spellStart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>sancţiunea</w:t>
      </w:r>
      <w:proofErr w:type="spellEnd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>neemiterii</w:t>
      </w:r>
      <w:proofErr w:type="spellEnd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>actului</w:t>
      </w:r>
      <w:proofErr w:type="spellEnd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>administrativ</w:t>
      </w:r>
      <w:proofErr w:type="spellEnd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 xml:space="preserve"> de </w:t>
      </w:r>
      <w:proofErr w:type="spellStart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>numire</w:t>
      </w:r>
      <w:proofErr w:type="spellEnd"/>
      <w:r w:rsidRPr="00015221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5FFFA"/>
          <w:lang w:val="en-US"/>
        </w:rPr>
        <w:t>.</w:t>
      </w:r>
    </w:p>
    <w:p w:rsidR="00B52095" w:rsidRPr="00015221" w:rsidRDefault="00B52095" w:rsidP="00B52095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01522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</w:t>
      </w:r>
      <w:proofErr w:type="spellStart"/>
      <w:r w:rsidRPr="00015221">
        <w:rPr>
          <w:rFonts w:ascii="Times New Roman" w:eastAsia="Times New Roman" w:hAnsi="Times New Roman" w:cs="Times New Roman"/>
          <w:sz w:val="24"/>
          <w:szCs w:val="24"/>
          <w:lang w:val="en-GB"/>
        </w:rPr>
        <w:t>Documentele</w:t>
      </w:r>
      <w:proofErr w:type="spellEnd"/>
      <w:r w:rsidRPr="0001522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sz w:val="24"/>
          <w:szCs w:val="24"/>
          <w:lang w:val="en-GB"/>
        </w:rPr>
        <w:t>urmează</w:t>
      </w:r>
      <w:proofErr w:type="spellEnd"/>
      <w:r w:rsidRPr="0001522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015221">
        <w:rPr>
          <w:rFonts w:ascii="Times New Roman" w:eastAsia="Times New Roman" w:hAnsi="Times New Roman" w:cs="Times New Roman"/>
          <w:sz w:val="24"/>
          <w:szCs w:val="24"/>
          <w:lang w:val="en-GB"/>
        </w:rPr>
        <w:t>fi</w:t>
      </w:r>
      <w:proofErr w:type="spellEnd"/>
      <w:r w:rsidRPr="0001522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sz w:val="24"/>
          <w:szCs w:val="24"/>
          <w:lang w:val="en-GB"/>
        </w:rPr>
        <w:t>prezentate</w:t>
      </w:r>
      <w:proofErr w:type="spellEnd"/>
      <w:r w:rsidRPr="0001522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015221">
        <w:rPr>
          <w:rFonts w:ascii="Times New Roman" w:eastAsia="Times New Roman" w:hAnsi="Times New Roman" w:cs="Times New Roman"/>
          <w:sz w:val="24"/>
          <w:szCs w:val="24"/>
          <w:lang w:val="en-GB"/>
        </w:rPr>
        <w:t>Comisia</w:t>
      </w:r>
      <w:proofErr w:type="spellEnd"/>
      <w:r w:rsidRPr="0001522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015221">
        <w:rPr>
          <w:rFonts w:ascii="Times New Roman" w:eastAsia="Times New Roman" w:hAnsi="Times New Roman" w:cs="Times New Roman"/>
          <w:sz w:val="24"/>
          <w:szCs w:val="24"/>
          <w:lang w:val="en-GB"/>
        </w:rPr>
        <w:t>organizare</w:t>
      </w:r>
      <w:proofErr w:type="spellEnd"/>
      <w:r w:rsidRPr="0001522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015221">
        <w:rPr>
          <w:rFonts w:ascii="Times New Roman" w:eastAsia="Times New Roman" w:hAnsi="Times New Roman" w:cs="Times New Roman"/>
          <w:sz w:val="24"/>
          <w:szCs w:val="24"/>
          <w:lang w:val="en-GB"/>
        </w:rPr>
        <w:t>concursului</w:t>
      </w:r>
      <w:proofErr w:type="spellEnd"/>
      <w:r w:rsidRPr="0001522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care se </w:t>
      </w:r>
      <w:proofErr w:type="spellStart"/>
      <w:r w:rsidRPr="00015221">
        <w:rPr>
          <w:rFonts w:ascii="Times New Roman" w:eastAsia="Times New Roman" w:hAnsi="Times New Roman" w:cs="Times New Roman"/>
          <w:sz w:val="24"/>
          <w:szCs w:val="24"/>
          <w:lang w:val="en-GB"/>
        </w:rPr>
        <w:t>află</w:t>
      </w:r>
      <w:proofErr w:type="spellEnd"/>
      <w:r w:rsidRPr="0001522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sz w:val="24"/>
          <w:szCs w:val="24"/>
          <w:lang w:val="en-GB"/>
        </w:rPr>
        <w:t>în</w:t>
      </w:r>
      <w:proofErr w:type="spellEnd"/>
      <w:r w:rsidRPr="0001522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sz w:val="24"/>
          <w:szCs w:val="24"/>
          <w:lang w:val="en-GB"/>
        </w:rPr>
        <w:t>localul</w:t>
      </w:r>
      <w:proofErr w:type="spellEnd"/>
      <w:r w:rsidRPr="0001522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sz w:val="24"/>
          <w:szCs w:val="24"/>
          <w:lang w:val="en-GB"/>
        </w:rPr>
        <w:t>Primăriei</w:t>
      </w:r>
      <w:proofErr w:type="spellEnd"/>
      <w:r w:rsidRPr="0001522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sz w:val="24"/>
          <w:szCs w:val="24"/>
          <w:lang w:val="en-GB"/>
        </w:rPr>
        <w:t>satului</w:t>
      </w:r>
      <w:proofErr w:type="spellEnd"/>
      <w:r w:rsidRPr="0001522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sz w:val="24"/>
          <w:szCs w:val="24"/>
          <w:lang w:val="en-GB"/>
        </w:rPr>
        <w:t>Baccealia</w:t>
      </w:r>
      <w:proofErr w:type="spellEnd"/>
      <w:r w:rsidRPr="0001522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</w:t>
      </w:r>
      <w:r w:rsidRPr="00015221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>(</w:t>
      </w:r>
      <w:r w:rsidRPr="00015221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Tel </w:t>
      </w:r>
      <w:proofErr w:type="gramStart"/>
      <w:r w:rsidRPr="00015221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024379586 </w:t>
      </w:r>
      <w:r w:rsidRPr="00015221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>)</w:t>
      </w:r>
      <w:proofErr w:type="gramEnd"/>
      <w:r w:rsidRPr="00015221"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  <w:t xml:space="preserve"> </w:t>
      </w:r>
    </w:p>
    <w:p w:rsidR="00B52095" w:rsidRPr="00015221" w:rsidRDefault="00B52095" w:rsidP="00B520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GB"/>
        </w:rPr>
      </w:pPr>
    </w:p>
    <w:p w:rsidR="00B52095" w:rsidRPr="00015221" w:rsidRDefault="00B52095" w:rsidP="00B520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proofErr w:type="gramStart"/>
      <w:r w:rsidRPr="0001522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BIBLIOGRAFIA  CONCURSULUI</w:t>
      </w:r>
      <w:proofErr w:type="gramEnd"/>
    </w:p>
    <w:p w:rsidR="00B52095" w:rsidRPr="00015221" w:rsidRDefault="00B52095" w:rsidP="00B5209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</w:pPr>
      <w:proofErr w:type="spellStart"/>
      <w:r w:rsidRPr="000152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5FFFA"/>
          <w:lang w:val="en-US"/>
        </w:rPr>
        <w:t>Constituţia</w:t>
      </w:r>
      <w:proofErr w:type="spellEnd"/>
      <w:r w:rsidRPr="000152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5FFFA"/>
          <w:lang w:val="en-US"/>
        </w:rPr>
        <w:t>Republicii</w:t>
      </w:r>
      <w:proofErr w:type="spellEnd"/>
      <w:r w:rsidRPr="000152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5FFFA"/>
          <w:lang w:val="en-US"/>
        </w:rPr>
        <w:t xml:space="preserve"> Moldova</w:t>
      </w:r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br/>
      </w:r>
      <w:proofErr w:type="spellStart"/>
      <w:r w:rsidRPr="000152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5FFFA"/>
          <w:lang w:val="en-US"/>
        </w:rPr>
        <w:t>Acte</w:t>
      </w:r>
      <w:proofErr w:type="spellEnd"/>
      <w:r w:rsidRPr="000152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5FFFA"/>
          <w:lang w:val="en-US"/>
        </w:rPr>
        <w:t xml:space="preserve"> normative </w:t>
      </w:r>
      <w:proofErr w:type="spellStart"/>
      <w:r w:rsidRPr="000152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5FFFA"/>
          <w:lang w:val="en-US"/>
        </w:rPr>
        <w:t>în</w:t>
      </w:r>
      <w:proofErr w:type="spellEnd"/>
      <w:r w:rsidRPr="000152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5FFFA"/>
          <w:lang w:val="en-US"/>
        </w:rPr>
        <w:t>domeniul</w:t>
      </w:r>
      <w:proofErr w:type="spellEnd"/>
      <w:r w:rsidRPr="000152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5FFFA"/>
          <w:lang w:val="en-US"/>
        </w:rPr>
        <w:t>serviciului</w:t>
      </w:r>
      <w:proofErr w:type="spellEnd"/>
      <w:r w:rsidRPr="000152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5FFFA"/>
          <w:lang w:val="en-US"/>
        </w:rPr>
        <w:t xml:space="preserve"> public</w:t>
      </w:r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br/>
      </w:r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-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Legea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nr.158/2008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cu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privire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la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funcţia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public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şi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statutul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funcţionarului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public</w:t>
      </w:r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br/>
      </w:r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-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Legea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nr.25-XVI din 22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februarie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2008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privind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Codul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de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conduită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a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funcţionarului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public</w:t>
      </w:r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br/>
      </w:r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-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Legea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nr. 982-XIV  din  11.05.2000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privind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accesul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la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informaţie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br/>
      </w:r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- 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Legea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nr.133 din 17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iunie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2016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privind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declararea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şi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a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intereselor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personale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br/>
        <w:t xml:space="preserve">-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Legea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nr.82 din 25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mai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2017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integrității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br/>
      </w:r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-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Legea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nr.270 din 23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noiembrie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2018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privind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sistemul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unitar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de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salarizare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ro-RO"/>
        </w:rPr>
        <w:t>în sectorul bugetar.</w:t>
      </w:r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br/>
      </w:r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-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Legea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nr.239-XVI din 13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noiembrie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2008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privind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transparenţa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în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procesul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decizional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br/>
      </w:r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-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Legea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nr.271-XVI din 18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decembrie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2008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privind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verificarea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titularilor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şi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a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candidaţilor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la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funcţii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publice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br/>
      </w:r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-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Legea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nr.155 din 21.07.2011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pentru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aprobarea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Clasificatorului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unic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al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funcțiilor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publice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br/>
      </w:r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-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Hotărîrea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Guvernului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nr.201 din 11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martie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2009 „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Privind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punerea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în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aplicare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a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prevederilor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Legii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nr.158-XVI din 4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iulie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2008 cu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privire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la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funcţia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public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şi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statutul</w:t>
      </w:r>
      <w:proofErr w:type="spellEnd"/>
      <w:proofErr w:type="gram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 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funcţionarului</w:t>
      </w:r>
      <w:proofErr w:type="spellEnd"/>
      <w:proofErr w:type="gram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public”.</w:t>
      </w:r>
    </w:p>
    <w:p w:rsidR="00B52095" w:rsidRPr="00015221" w:rsidRDefault="00B52095" w:rsidP="00B5209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</w:pPr>
      <w:proofErr w:type="spellStart"/>
      <w:r w:rsidRPr="000152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5FFFA"/>
          <w:lang w:val="en-US"/>
        </w:rPr>
        <w:t>Acte</w:t>
      </w:r>
      <w:proofErr w:type="spellEnd"/>
      <w:r w:rsidRPr="000152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5FFFA"/>
          <w:lang w:val="en-US"/>
        </w:rPr>
        <w:t xml:space="preserve"> normative </w:t>
      </w:r>
      <w:proofErr w:type="spellStart"/>
      <w:r w:rsidRPr="000152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5FFFA"/>
          <w:lang w:val="en-US"/>
        </w:rPr>
        <w:t>îndomeniul</w:t>
      </w:r>
      <w:proofErr w:type="spellEnd"/>
      <w:r w:rsidRPr="000152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5FFFA"/>
          <w:lang w:val="en-US"/>
        </w:rPr>
        <w:t xml:space="preserve"> de </w:t>
      </w:r>
      <w:proofErr w:type="spellStart"/>
      <w:r w:rsidRPr="000152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5FFFA"/>
          <w:lang w:val="en-US"/>
        </w:rPr>
        <w:t>specialitate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br/>
      </w:r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-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Codul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administrativ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al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Republicii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Moldova</w:t>
      </w:r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br/>
      </w:r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-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Codul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fiscal a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Republicii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gram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Moldova .</w:t>
      </w:r>
      <w:proofErr w:type="gramEnd"/>
    </w:p>
    <w:p w:rsidR="00B52095" w:rsidRPr="00B52095" w:rsidRDefault="00B52095" w:rsidP="00B5209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</w:pPr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-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Legea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nr.436 din 28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decembrie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2006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privind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administraţia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publică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 xml:space="preserve"> </w:t>
      </w:r>
      <w:proofErr w:type="spellStart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locală</w:t>
      </w:r>
      <w:proofErr w:type="spellEnd"/>
      <w:r w:rsidRPr="0001522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FFA"/>
          <w:lang w:val="en-US"/>
        </w:rPr>
        <w:t>.</w:t>
      </w:r>
    </w:p>
    <w:sectPr w:rsidR="00B52095" w:rsidRPr="00B52095" w:rsidSect="00D5484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F577A"/>
    <w:multiLevelType w:val="hybridMultilevel"/>
    <w:tmpl w:val="4F76E660"/>
    <w:lvl w:ilvl="0" w:tplc="E47C14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3819E9"/>
    <w:multiLevelType w:val="hybridMultilevel"/>
    <w:tmpl w:val="276A5068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C4DBF"/>
    <w:rsid w:val="000104CF"/>
    <w:rsid w:val="004906CF"/>
    <w:rsid w:val="0098759F"/>
    <w:rsid w:val="009C4DBF"/>
    <w:rsid w:val="00A86CBF"/>
    <w:rsid w:val="00B52095"/>
    <w:rsid w:val="00D5484B"/>
    <w:rsid w:val="00D74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D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C4DBF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a4">
    <w:name w:val="Без интервала Знак"/>
    <w:basedOn w:val="a0"/>
    <w:link w:val="a3"/>
    <w:uiPriority w:val="1"/>
    <w:rsid w:val="009C4DBF"/>
    <w:rPr>
      <w:rFonts w:eastAsiaTheme="minorEastAsia"/>
      <w:sz w:val="21"/>
      <w:szCs w:val="21"/>
    </w:rPr>
  </w:style>
  <w:style w:type="table" w:styleId="a5">
    <w:name w:val="Table Grid"/>
    <w:basedOn w:val="a1"/>
    <w:uiPriority w:val="59"/>
    <w:rsid w:val="009C4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C4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4DBF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52095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basadamoldova.cz/img/articles/stema_bw.gi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t1.gstatic.com/images?q=tbn:ANd9GcR8gUma06LjeFy_3XJGSwOlTNEEmSytpngVRW6dZDt4adwp8og6Xmq8baQ" TargetMode="External"/><Relationship Id="rId12" Type="http://schemas.openxmlformats.org/officeDocument/2006/relationships/hyperlink" Target="http://www.ambasadamoldova.cz/img/articles/stema_bw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ambasadamoldova.cz/img/articles/stema_bw.gif" TargetMode="External"/><Relationship Id="rId5" Type="http://schemas.openxmlformats.org/officeDocument/2006/relationships/hyperlink" Target="http://www.ambasadamoldova.cz/img/articles/stema_bw.gif" TargetMode="External"/><Relationship Id="rId10" Type="http://schemas.openxmlformats.org/officeDocument/2006/relationships/hyperlink" Target="http://www.ambasadamoldova.cz/img/articles/stema_bw.gi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mbasadamoldova.cz/img/articles/stema_bw.gi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1224</Words>
  <Characters>6983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2023-02-15T09:04:00Z</dcterms:created>
  <dcterms:modified xsi:type="dcterms:W3CDTF">2023-03-02T10:04:00Z</dcterms:modified>
</cp:coreProperties>
</file>