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4DFD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-570865</wp:posOffset>
            </wp:positionV>
            <wp:extent cx="518795" cy="662940"/>
            <wp:effectExtent l="0" t="0" r="14605" b="381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E60FD9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REPUBLICA MOLDOVA</w:t>
      </w:r>
    </w:p>
    <w:p w14:paraId="28AA440E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RAIONUL CĂUȘENI</w:t>
      </w:r>
    </w:p>
    <w:p w14:paraId="4F18C7F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CONSILIUL COMUNAL BACCEALIA</w:t>
      </w:r>
    </w:p>
    <w:p w14:paraId="44F0CA91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5843905" cy="45085"/>
                <wp:effectExtent l="0" t="12700" r="4445" b="184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2.3pt;height:3.55pt;width:460.15pt;z-index:251660288;mso-width-relative:page;mso-height-relative:page;" coordorigin="1874,3266" coordsize="9203,102" o:gfxdata="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1Kh9XWAAAABwEAAA8AAAAAAAAAAQAgAAAAIgAAAGRycy9kb3ducmV2LnhtbFBLAQIU&#10;ABQAAAAIAIdO4kCx/O2R2QIAAG8JAAAOAAAAAAAAAAEAIAAAACUBAABkcnMvZTJvRG9jLnhtbFBL&#10;BQYAAAAABgAGAFkBAABwBgAAAAA=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JTJqPL8AAADa&#10;AAAADwAAAGRycy9kb3ducmV2LnhtbEWPQWvCQBSE7wX/w/IEL6XuJlRpU1cPaqDqxdpevD2yr0kw&#10;+zZktyb++65Q6HGYmW+YxWqwjbhS52vHGpKpAkFcOFNzqeHrM396AeEDssHGMWm4kYfVcvSwwMy4&#10;nj/oegqliBD2GWqoQmgzKX1RkUU/dS1x9L5dZzFE2ZXSdNhHuG1kqtRcWqw5LlTY0rqi4nL6sRo2&#10;t3x4fpwdNsf+3CQqT8+v2/1O68k4UW8gAg3hP/zXfjcaUrhfiT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yajy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ivMwwb0AAADa&#10;AAAADwAAAGRycy9kb3ducmV2LnhtbEWPzWrDMBCE74W8g9hAL6WR45aSuFFyCAQc3+rmkONibS03&#10;1spYqn/ePioUehxm5htmd5hsKwbqfeNYwXqVgCCunG64VnD5PD1vQPiArLF1TApm8nDYLx52mGk3&#10;8gcNZahFhLDPUIEJocuk9JUhi37lOuLofbneYoiyr6XucYxw28o0Sd6kxYbjgsGOjoaqW/ljFXC+&#10;nb/10/Z61uXJFPNrOl2KVKnH5Tp5BxFoCv/hv3auFbzA75V4A+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zDB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g6gqDb0AAADa&#10;AAAADwAAAGRycy9kb3ducmV2LnhtbEWPQWvCQBSE74L/YXmFXkR3IyV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Co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E257E7">
      <w:pPr>
        <w:keepNext w:val="0"/>
        <w:keepLines w:val="0"/>
        <w:widowControl/>
        <w:suppressLineNumbers w:val="0"/>
        <w:spacing w:before="0" w:beforeAutospacing="0" w:after="0" w:afterAutospacing="0"/>
        <w:ind w:left="-420" w:right="0"/>
        <w:jc w:val="center"/>
        <w:rPr>
          <w:sz w:val="28"/>
          <w:szCs w:val="28"/>
          <w:u w:val="none"/>
          <w:lang w:val="ro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MD-4311, com. B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accealia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, r-nul  C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ăușeni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tel.024379586;  mob: 067101016; primaria.baccealia@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apl.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gov.md</w:t>
      </w:r>
    </w:p>
    <w:p w14:paraId="59FC2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10D5E4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DECIZIE nr.4/4</w:t>
      </w:r>
    </w:p>
    <w:p w14:paraId="549BEBE8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20407CD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inițierea procedurii de consultare</w:t>
      </w:r>
    </w:p>
    <w:p w14:paraId="6D108E1F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publică a unor proiecte de decizii</w:t>
      </w:r>
    </w:p>
    <w:p w14:paraId="2CB7BA12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27B86F78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În conformitate cu  Legea nr.239/2008 privind transparența în procesul decizional , cu art. 21(1), f), art. 29  din Legea nr. 100 privind actele normative, cu  Legea nr.982/2000 privind accesul la informație, Hotărâre Guvernului   cu privire la mecanismul de consultare publică în procesul decizional nr.967 /2016 , cu art.3(1),, art.(8), art. 14(2), lit.z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) din Legea privind administrația publică locală nr.436/2006, precum și în scopul asigurării ample a populației despre procesul decizional, consiliul comunal Baccealia ,</w:t>
      </w:r>
    </w:p>
    <w:p w14:paraId="1600B94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DECIDE:</w:t>
      </w:r>
    </w:p>
    <w:p w14:paraId="18997B48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Se inițiază procedura de consultări publice pe marginea proiectelor de decizii a Consiliului comunal Baccealia la următoarele proiecte:</w:t>
      </w:r>
    </w:p>
    <w:p w14:paraId="13C9CD69">
      <w:pPr>
        <w:numPr>
          <w:ilvl w:val="1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”Cu privire la aprobarea taxelor locale  pe teritoriul comunei Baccealia pentru anu 2025”</w:t>
      </w:r>
    </w:p>
    <w:p w14:paraId="488FB437">
      <w:pPr>
        <w:numPr>
          <w:ilvl w:val="1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”Cu privire la aprobarea cotelor impozitelor locale ”</w:t>
      </w:r>
    </w:p>
    <w:p w14:paraId="122BEDC5">
      <w:pPr>
        <w:numPr>
          <w:ilvl w:val="1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„ Cu privire la aprobarea bugetului local al Primăriei Comunei Baccealia pentru anul 2025”</w:t>
      </w:r>
    </w:p>
    <w:p w14:paraId="3053BD1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Se pune în sarcina primăriței Baccealia, Nenov Claudia de a asigura împreună cu specialiștii:</w:t>
      </w:r>
    </w:p>
    <w:p w14:paraId="1C6A695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-elaborarea textului inițial al proiectului de decizie în perioada  din 01.10.2024-31.10.2024; </w:t>
      </w:r>
    </w:p>
    <w:p w14:paraId="155851F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-desfășurarea procedurii de consultări publice în perioada 01.11.2024-20.11.2024.</w:t>
      </w:r>
    </w:p>
    <w:p w14:paraId="3E75AA5F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Controlul privind executarea prezentei decizii se pune în sarcina comisiei consultative de specialitate</w:t>
      </w:r>
    </w:p>
    <w:p w14:paraId="0758734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Prezenta decizie se publică în RSAL și se aduce la cunoștință:</w:t>
      </w:r>
    </w:p>
    <w:p w14:paraId="5241B52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-Primariței ;</w:t>
      </w:r>
    </w:p>
    <w:p w14:paraId="10EC5067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-Specialiștilor;</w:t>
      </w:r>
    </w:p>
    <w:p w14:paraId="42CA96C1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-Locuitorilor prin mijloace de informare locală.</w:t>
      </w:r>
    </w:p>
    <w:p w14:paraId="4568AA3E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78525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6E159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Președintele ședinței:</w:t>
      </w:r>
    </w:p>
    <w:p w14:paraId="5BA8A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Contrasemnează : </w:t>
      </w:r>
    </w:p>
    <w:p w14:paraId="64E48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Secretarul consiliului comunal                                Țîbîrnă Natalia</w:t>
      </w:r>
    </w:p>
    <w:p w14:paraId="0B601D39">
      <w:pP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</w:p>
    <w:p w14:paraId="579E5136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5C13C78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1B5F978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266AAD0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700163D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1460B37D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</w:p>
    <w:p w14:paraId="19B5E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14:paraId="0375CC3C">
      <w:pPr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la proiectul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inițierea procedurii de consultare</w:t>
      </w:r>
    </w:p>
    <w:p w14:paraId="14746B11"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publică a unor proiecte de decizii</w:t>
      </w:r>
    </w:p>
    <w:tbl>
      <w:tblPr>
        <w:tblStyle w:val="4"/>
        <w:tblW w:w="96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87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561" w:hRule="atLeast"/>
        </w:trPr>
        <w:tc>
          <w:tcPr>
            <w:tcW w:w="9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14:paraId="07E4E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Autor , primărița comunei Baccealia, Nenov Claudia, executat ,   Țîbîrnă Natalia, secretar al consiliului comunal</w:t>
            </w:r>
          </w:p>
        </w:tc>
      </w:tr>
      <w:tr w14:paraId="54985D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14:paraId="4F796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14:paraId="7376C8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EADD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Î</w:t>
            </w:r>
            <w:r>
              <w:rPr>
                <w:rFonts w:hint="default" w:cs="Times New Roman"/>
                <w:i/>
                <w:iCs/>
                <w:sz w:val="24"/>
                <w:szCs w:val="24"/>
              </w:rPr>
              <w:t xml:space="preserve">n vederea  aplicării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Legii nr.239/2008 privind transparența în procesul decizional , a art. 21(1), f), art. 29  din Legea nr. 100 privind actele normative, a  Legii nr.982/2000 privind accesul la informație,  a Hotărârii  Guvernului   cu privire la mecanismul de consultare publică în procesul decizional nr.967 /2016 , a  art.3(1),, art.(8), art. 14(2), lit.z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) din Legea privind administrația publică locală nr.436/2006, precum și în scopul asigurării ample a populației despre procesul decizional,</w:t>
            </w:r>
          </w:p>
        </w:tc>
      </w:tr>
      <w:tr w14:paraId="6F56D6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14:paraId="309631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9C7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zh-CN"/>
              </w:rPr>
              <w:t xml:space="preserve"> Prin proiectul de decizie se propune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punerea în aplicație  Legii Transparenței în procesul decizional</w:t>
            </w:r>
          </w:p>
        </w:tc>
      </w:tr>
      <w:tr w14:paraId="595D3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14:paraId="256AD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14:paraId="6647A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090B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</w:rPr>
              <w:t xml:space="preserve">Prin aprobarea deciziei date se prevede  inițierea procedurii de consultare  publică a proiectelor normative </w:t>
            </w:r>
          </w:p>
        </w:tc>
      </w:tr>
      <w:tr w14:paraId="37614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14:paraId="322ED7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8C50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</w:p>
        </w:tc>
      </w:tr>
      <w:tr w14:paraId="64CCC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14:paraId="07121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549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4.1. Impactul asupra sectorului public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Oferă  instituției  eficiență în implementarea legislației în vigoare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”. </w:t>
            </w:r>
          </w:p>
        </w:tc>
      </w:tr>
      <w:tr w14:paraId="44F244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5BFD">
            <w:pPr>
              <w:widowControl w:val="0"/>
              <w:jc w:val="both"/>
              <w:rPr>
                <w:rFonts w:hint="default" w:ascii="Times New Roman" w:hAnsi="Times New Roman" w:eastAsia="Calibri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4.2. Impactul financiar și argumentarea costurilor estimative</w:t>
            </w: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</w:rPr>
              <w:t xml:space="preserve"> </w:t>
            </w:r>
          </w:p>
          <w:p w14:paraId="13BFECF6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i/>
                <w:iCs/>
                <w:sz w:val="24"/>
                <w:szCs w:val="24"/>
              </w:rPr>
              <w:t>Cheltuieli financiare nu sunt necesare</w:t>
            </w:r>
          </w:p>
        </w:tc>
      </w:tr>
      <w:tr w14:paraId="02E2B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14:paraId="7424CF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 Impactul social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           Colaborare activă cu societatea civilă, servicii calitative pentru cetățeni</w:t>
            </w:r>
          </w:p>
          <w:p w14:paraId="4E52911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4.4.1. Impactul asupra datelor cu caracter personal</w:t>
            </w:r>
          </w:p>
          <w:p w14:paraId="5094B65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14:paraId="5A26B0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4.5. Impactul asupra mediului</w:t>
            </w:r>
          </w:p>
        </w:tc>
      </w:tr>
      <w:tr w14:paraId="42A020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14:paraId="3227B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14:paraId="564B5E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A2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Nu este aplicabil”. </w:t>
            </w:r>
          </w:p>
        </w:tc>
      </w:tr>
      <w:tr w14:paraId="1541F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14:paraId="5FD62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14:paraId="494CA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>Aducerea la cunoștință  publică</w:t>
            </w:r>
          </w:p>
        </w:tc>
      </w:tr>
    </w:tbl>
    <w:p w14:paraId="12A7C3CD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Autor: Nenov Claudia                                               </w:t>
      </w:r>
    </w:p>
    <w:p w14:paraId="3EF28892"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Ex. Țîbîrnă Natalia</w:t>
      </w:r>
    </w:p>
    <w:p w14:paraId="477E4629">
      <w:pP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</w:p>
    <w:p w14:paraId="3B278B90">
      <w:pP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</w:p>
    <w:p w14:paraId="5782DD9A">
      <w:pPr>
        <w:spacing w:line="360" w:lineRule="auto"/>
        <w:jc w:val="center"/>
        <w:rPr>
          <w:b/>
          <w:bCs/>
          <w:iCs/>
          <w:lang w:val="zh-CN"/>
        </w:rPr>
      </w:pPr>
    </w:p>
    <w:p w14:paraId="7863CCC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Aviz </w:t>
      </w:r>
    </w:p>
    <w:p w14:paraId="738362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de expertiză  anticorupție la proiectul de decizie </w:t>
      </w:r>
    </w:p>
    <w:p w14:paraId="130046D0">
      <w:pPr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inițierea procedurii de consultare</w:t>
      </w:r>
    </w:p>
    <w:p w14:paraId="7580A60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>publică a unor proiecte de decizii</w:t>
      </w:r>
      <w:r>
        <w:rPr>
          <w:rFonts w:hint="default" w:ascii="Times New Roman" w:hAnsi="Times New Roman" w:cs="Times New Roman"/>
          <w:sz w:val="24"/>
          <w:szCs w:val="24"/>
        </w:rPr>
        <w:t>”</w:t>
      </w:r>
    </w:p>
    <w:p w14:paraId="462162E6">
      <w:pPr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383D7535">
      <w:pPr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13FC8DB">
      <w:pPr>
        <w:jc w:val="left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Autorul garantează pe propria răspundere că proiectul de decizie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”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Cu privire la inițierea procedurii de consultare publică a unor proiecte de decizii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”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>privind punerea în apliacație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 xml:space="preserve"> a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vertAlign w:val="baseline"/>
        </w:rPr>
        <w:t>Legii nr.239/2008 privind transparența în procesul decizional , a art. 21(1), f), art. 29  din Legea nr. 100 privind actele normative, a  Legii nr.982/2000 privind accesul la informație,  a Hotărârii  Guvernului   cu privire la mecanismul de consultare publică în procesul decizional nr.967 /2016 , a  art.3(1),, art.(8), art. 14(2), lit.z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hint="default" w:ascii="Times New Roman" w:hAnsi="Times New Roman" w:cs="Times New Roman"/>
          <w:sz w:val="24"/>
          <w:szCs w:val="24"/>
          <w:vertAlign w:val="baseline"/>
        </w:rPr>
        <w:t>) din Legea privind administrația publică locală nr.436/2006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 respectă interesul public și în redacția propusă nu conține factori de risc care pot genera riscuri de corupție.</w:t>
      </w:r>
    </w:p>
    <w:p w14:paraId="3AF28997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234FD1BA">
      <w:pP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Primar</w:t>
      </w:r>
      <w:r>
        <w:rPr>
          <w:rFonts w:hint="default" w:ascii="Times New Roman" w:hAnsi="Times New Roman" w:cs="Times New Roman"/>
          <w:sz w:val="24"/>
          <w:szCs w:val="24"/>
        </w:rPr>
        <w:t>ărița com. Baccealia          Nenov Claudia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        </w:t>
      </w:r>
    </w:p>
    <w:p w14:paraId="360B987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1F9CD"/>
    <w:multiLevelType w:val="multilevel"/>
    <w:tmpl w:val="9A51F9C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A3062"/>
    <w:rsid w:val="073279E0"/>
    <w:rsid w:val="10DE213A"/>
    <w:rsid w:val="425A3062"/>
    <w:rsid w:val="532F3EB7"/>
    <w:rsid w:val="57B0593B"/>
    <w:rsid w:val="6DA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2024-08-13T07:02:00Z</dcterms:created>
  <dc:creator>user</dc:creator>
  <cp:lastModifiedBy>user</cp:lastModifiedBy>
  <dcterms:modified xsi:type="dcterms:W3CDTF">2024-08-19T08:40:13Z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BA57C8034A7E4315A9C4424944DD923B_11</vt:lpwstr>
  </property>
</Properties>
</file>