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40322">
      <w:pPr>
        <w:widowControl w:val="0"/>
        <w:jc w:val="both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ascii="Times New Roman" w:hAnsi="Times New Roman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2446655</wp:posOffset>
            </wp:positionH>
            <wp:positionV relativeFrom="paragraph">
              <wp:posOffset>-570865</wp:posOffset>
            </wp:positionV>
            <wp:extent cx="610870" cy="779780"/>
            <wp:effectExtent l="0" t="0" r="17780" b="127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104DFD">
      <w:pPr>
        <w:widowControl w:val="0"/>
        <w:jc w:val="both"/>
        <w:rPr>
          <w:rFonts w:hint="default" w:ascii="Times New Roman" w:hAnsi="Times New Roman" w:cs="Times New Roman"/>
          <w:sz w:val="24"/>
          <w:szCs w:val="24"/>
          <w:vertAlign w:val="baseline"/>
        </w:rPr>
      </w:pPr>
    </w:p>
    <w:p w14:paraId="02E60FD9">
      <w:pPr>
        <w:widowControl w:val="0"/>
        <w:jc w:val="center"/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  <w:t>REPUBLICA MOLDOVA</w:t>
      </w:r>
    </w:p>
    <w:p w14:paraId="28AA440E">
      <w:pPr>
        <w:widowControl w:val="0"/>
        <w:jc w:val="center"/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  <w:t>RAIONUL CĂUȘENI</w:t>
      </w:r>
    </w:p>
    <w:p w14:paraId="4F18C7FA">
      <w:pPr>
        <w:widowControl w:val="0"/>
        <w:jc w:val="center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  <w:t>CONSILIUL COMUNAL BACCEALIA</w:t>
      </w:r>
    </w:p>
    <w:p w14:paraId="44F0CA91">
      <w:pPr>
        <w:widowControl w:val="0"/>
        <w:jc w:val="both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29210</wp:posOffset>
                </wp:positionV>
                <wp:extent cx="5843905" cy="45085"/>
                <wp:effectExtent l="0" t="12700" r="4445" b="18415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3905" cy="45085"/>
                          <a:chOff x="1874" y="3266"/>
                          <a:chExt cx="9203" cy="102"/>
                        </a:xfrm>
                      </wpg:grpSpPr>
                      <wps:wsp>
                        <wps:cNvPr id="2" name="Прямая со стрелкой 2"/>
                        <wps:cNvCnPr/>
                        <wps:spPr>
                          <a:xfrm>
                            <a:off x="1877" y="3368"/>
                            <a:ext cx="9197" cy="0"/>
                          </a:xfrm>
                          <a:prstGeom prst="straightConnector1">
                            <a:avLst/>
                          </a:prstGeom>
                          <a:ln w="25400" cap="flat" cmpd="sng">
                            <a:solidFill>
                              <a:srgbClr val="0000C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Прямая со стрелкой 3"/>
                        <wps:cNvCnPr/>
                        <wps:spPr>
                          <a:xfrm>
                            <a:off x="1877" y="3319"/>
                            <a:ext cx="9200" cy="0"/>
                          </a:xfrm>
                          <a:prstGeom prst="straightConnector1">
                            <a:avLst/>
                          </a:prstGeom>
                          <a:ln w="25400" cap="flat" cmpd="sng">
                            <a:solidFill>
                              <a:srgbClr val="FFFF6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" name="Прямая со стрелкой 4"/>
                        <wps:cNvCnPr/>
                        <wps:spPr>
                          <a:xfrm>
                            <a:off x="1874" y="3266"/>
                            <a:ext cx="9200" cy="1"/>
                          </a:xfrm>
                          <a:prstGeom prst="straightConnector1">
                            <a:avLst/>
                          </a:prstGeom>
                          <a:ln w="254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4pt;margin-top:2.3pt;height:3.55pt;width:460.15pt;z-index:251660288;mso-width-relative:page;mso-height-relative:page;" coordorigin="1874,3266" coordsize="9203,102" o:gfxdata="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I1Kh9XWAAAABwEAAA8AAAAAAAAAAQAgAAAAIgAAAGRycy9kb3ducmV2LnhtbFBLAQIU&#10;ABQAAAAIAIdO4kCx/O2R2QIAAG8JAAAOAAAAAAAAAAEAIAAAACUBAABkcnMvZTJvRG9jLnhtbFBL&#10;BQYAAAAABgAGAFkBAABwBgAAAAA=&#10;">
                <o:lock v:ext="edit" aspectratio="f"/>
                <v:shape id="_x0000_s1026" o:spid="_x0000_s1026" o:spt="32" type="#_x0000_t32" style="position:absolute;left:1877;top:3368;height:0;width:9197;" filled="f" stroked="t" coordsize="21600,21600" o:gfxdata="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Uyajy/&#10;AAAA2gAAAA8AAAAAAAAAAQAgAAAAIgAAAGRycy9kb3ducmV2LnhtbFBLAQIUABQAAAAIAIdO4kAz&#10;LwWeOwAAADkAAAAQAAAAAAAAAAEAIAAAAA4BAABkcnMvc2hhcGV4bWwueG1sUEsFBgAAAAAGAAYA&#10;WwEAALgDAAAAAA==&#10;">
                  <v:fill on="f" focussize="0,0"/>
                  <v:stroke weight="2pt" color="#0000CC" joinstyle="round"/>
                  <v:imagedata o:title=""/>
                  <o:lock v:ext="edit" aspectratio="f"/>
                </v:shape>
                <v:shape id="_x0000_s1026" o:spid="_x0000_s1026" o:spt="32" type="#_x0000_t32" style="position:absolute;left:1877;top:3319;height:0;width:9200;" filled="f" stroked="t" coordsize="21600,21600" o:gfxdata="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8zDBvQAA&#10;ANoAAAAPAAAAAAAAAAEAIAAAACIAAABkcnMvZG93bnJldi54bWxQSwECFAAUAAAACACHTuJAMy8F&#10;njsAAAA5AAAAEAAAAAAAAAABACAAAAAMAQAAZHJzL3NoYXBleG1sLnhtbFBLBQYAAAAABgAGAFsB&#10;AAC2AwAAAAA=&#10;">
                  <v:fill on="f" focussize="0,0"/>
                  <v:stroke weight="2pt" color="#FFFF66" joinstyle="round"/>
                  <v:imagedata o:title=""/>
                  <o:lock v:ext="edit" aspectratio="f"/>
                </v:shape>
                <v:shape id="_x0000_s1026" o:spid="_x0000_s1026" o:spt="32" type="#_x0000_t32" style="position:absolute;left:1874;top:3266;height:1;width:9200;" filled="f" stroked="t" coordsize="21600,21600" o:gfxdata="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qCoNvQAA&#10;ANoAAAAPAAAAAAAAAAEAIAAAACIAAABkcnMvZG93bnJldi54bWxQSwECFAAUAAAACACHTuJAMy8F&#10;njsAAAA5AAAAEAAAAAAAAAABACAAAAAMAQAAZHJzL3NoYXBleG1sLnhtbFBLBQYAAAAABgAGAFsB&#10;AAC2AwAAAAA=&#10;">
                  <v:fill on="f" focussize="0,0"/>
                  <v:stroke weight="2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65E257E7">
      <w:pPr>
        <w:keepNext w:val="0"/>
        <w:keepLines w:val="0"/>
        <w:widowControl/>
        <w:suppressLineNumbers w:val="0"/>
        <w:spacing w:before="0" w:beforeAutospacing="0" w:after="0" w:afterAutospacing="0"/>
        <w:ind w:left="-420" w:right="0"/>
        <w:jc w:val="center"/>
        <w:rPr>
          <w:sz w:val="28"/>
          <w:szCs w:val="28"/>
          <w:u w:val="none"/>
          <w:lang w:val="ro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 xml:space="preserve">    </w:t>
      </w:r>
      <w:r>
        <w:rPr>
          <w:rFonts w:hint="default" w:ascii="Times New Roman" w:hAnsi="Times New Roman" w:eastAsia="Times New Roman" w:cs="Times New Roman"/>
          <w:kern w:val="0"/>
          <w:sz w:val="18"/>
          <w:szCs w:val="18"/>
          <w:lang w:val="ro" w:eastAsia="zh-CN" w:bidi="ar"/>
        </w:rPr>
        <w:t>MD-4311, com. B</w:t>
      </w:r>
      <w:r>
        <w:rPr>
          <w:rFonts w:hint="default" w:ascii="Times New Roman" w:hAnsi="Times New Roman" w:eastAsia="Times New Roman" w:cs="Times New Roman"/>
          <w:kern w:val="0"/>
          <w:sz w:val="18"/>
          <w:szCs w:val="18"/>
          <w:lang w:val="ro-RO" w:eastAsia="zh-CN" w:bidi="ar"/>
        </w:rPr>
        <w:t>accealia</w:t>
      </w:r>
      <w:r>
        <w:rPr>
          <w:rFonts w:hint="default" w:ascii="Times New Roman" w:hAnsi="Times New Roman" w:eastAsia="Times New Roman" w:cs="Times New Roman"/>
          <w:kern w:val="0"/>
          <w:sz w:val="18"/>
          <w:szCs w:val="18"/>
          <w:lang w:val="ro" w:eastAsia="zh-CN" w:bidi="ar"/>
        </w:rPr>
        <w:t>, r-nul  C</w:t>
      </w:r>
      <w:r>
        <w:rPr>
          <w:rFonts w:hint="default" w:ascii="Times New Roman" w:hAnsi="Times New Roman" w:eastAsia="Times New Roman" w:cs="Times New Roman"/>
          <w:kern w:val="0"/>
          <w:sz w:val="18"/>
          <w:szCs w:val="18"/>
          <w:lang w:val="ro-RO" w:eastAsia="zh-CN" w:bidi="ar"/>
        </w:rPr>
        <w:t>ăușeni</w:t>
      </w:r>
      <w:r>
        <w:rPr>
          <w:rFonts w:hint="default" w:ascii="Times New Roman" w:hAnsi="Times New Roman" w:eastAsia="Times New Roman" w:cs="Times New Roman"/>
          <w:kern w:val="0"/>
          <w:sz w:val="18"/>
          <w:szCs w:val="18"/>
          <w:lang w:val="ro" w:eastAsia="zh-CN" w:bidi="ar"/>
        </w:rPr>
        <w:t xml:space="preserve">  </w:t>
      </w:r>
      <w:r>
        <w:rPr>
          <w:rFonts w:hint="default" w:ascii="Times New Roman" w:hAnsi="Times New Roman" w:eastAsia="Times New Roman" w:cs="Times New Roman"/>
          <w:kern w:val="0"/>
          <w:sz w:val="20"/>
          <w:szCs w:val="20"/>
          <w:lang w:val="ro" w:eastAsia="zh-CN" w:bidi="ar"/>
        </w:rPr>
        <w:t>tel.024379586;  mob: 067101016; primaria.baccealia@</w:t>
      </w:r>
      <w:r>
        <w:rPr>
          <w:rFonts w:hint="default" w:ascii="Times New Roman" w:hAnsi="Times New Roman" w:eastAsia="Times New Roman" w:cs="Times New Roman"/>
          <w:kern w:val="0"/>
          <w:sz w:val="20"/>
          <w:szCs w:val="20"/>
          <w:lang w:val="en-US" w:eastAsia="zh-CN" w:bidi="ar"/>
        </w:rPr>
        <w:t>apl.</w:t>
      </w:r>
      <w:r>
        <w:rPr>
          <w:rFonts w:hint="default" w:ascii="Times New Roman" w:hAnsi="Times New Roman" w:eastAsia="Times New Roman" w:cs="Times New Roman"/>
          <w:kern w:val="0"/>
          <w:sz w:val="20"/>
          <w:szCs w:val="20"/>
          <w:lang w:val="ro" w:eastAsia="zh-CN" w:bidi="ar"/>
        </w:rPr>
        <w:t>gov.md</w:t>
      </w:r>
    </w:p>
    <w:p w14:paraId="59FC29C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8"/>
          <w:szCs w:val="28"/>
          <w:lang w:val="ro"/>
        </w:rPr>
      </w:pPr>
    </w:p>
    <w:p w14:paraId="10D5E455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DECIZIE NR.</w:t>
      </w:r>
      <w:r>
        <w:rPr>
          <w:rFonts w:hint="default" w:ascii="Times New Roman" w:hAnsi="Times New Roman" w:cs="Times New Roman"/>
          <w:b/>
          <w:bCs/>
          <w:sz w:val="24"/>
          <w:szCs w:val="24"/>
          <w:lang/>
        </w:rPr>
        <w:t>4/9</w:t>
      </w:r>
    </w:p>
    <w:p w14:paraId="6357F90D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Din 2024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79B83063">
      <w:pPr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 xml:space="preserve">Cu privire la aprobarea programului de activitate </w:t>
      </w:r>
    </w:p>
    <w:p w14:paraId="531935C9">
      <w:pPr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>pentru perioada 2024-2025 a Grădiniței de copii din com. Baccealia</w:t>
      </w:r>
    </w:p>
    <w:p w14:paraId="675AD105">
      <w:pPr>
        <w:rPr>
          <w:rFonts w:hint="default" w:ascii="Times New Roman" w:hAnsi="Times New Roman" w:cs="Times New Roman"/>
          <w:sz w:val="24"/>
          <w:szCs w:val="24"/>
          <w:vertAlign w:val="baseline"/>
        </w:rPr>
      </w:pPr>
    </w:p>
    <w:p w14:paraId="282C7A17">
      <w:pPr>
        <w:spacing w:after="0"/>
        <w:jc w:val="both"/>
        <w:rPr>
          <w:rFonts w:hint="default"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   În conformitate cu demersul directorului  grădiniței de copiii </w:t>
      </w:r>
      <w:r>
        <w:rPr>
          <w:rFonts w:hint="default" w:ascii="Times New Roman" w:hAnsi="Times New Roman" w:cs="Times New Roman"/>
          <w:sz w:val="24"/>
          <w:szCs w:val="24"/>
          <w:lang/>
        </w:rPr>
        <w:t xml:space="preserve"> din com. Baccealia </w:t>
      </w:r>
      <w:r>
        <w:rPr>
          <w:rFonts w:ascii="Times New Roman" w:hAnsi="Times New Roman" w:cs="Times New Roman"/>
          <w:sz w:val="24"/>
          <w:szCs w:val="24"/>
        </w:rPr>
        <w:t xml:space="preserve"> nr. 33 din </w:t>
      </w:r>
      <w:r>
        <w:rPr>
          <w:rFonts w:hint="default" w:ascii="Times New Roman" w:hAnsi="Times New Roman" w:cs="Times New Roman"/>
          <w:sz w:val="24"/>
          <w:szCs w:val="24"/>
          <w:lang/>
        </w:rPr>
        <w:t>01.08.2024</w:t>
      </w:r>
    </w:p>
    <w:p w14:paraId="4D547BCD">
      <w:pPr>
        <w:spacing w:after="0"/>
        <w:ind w:left="120" w:hanging="120" w:hangingChars="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În temeiul prevederilor </w:t>
      </w:r>
      <w:r>
        <w:rPr>
          <w:rFonts w:hint="default" w:ascii="Times New Roman" w:hAnsi="Times New Roman" w:cs="Times New Roman"/>
          <w:sz w:val="24"/>
          <w:szCs w:val="24"/>
          <w:lang/>
        </w:rPr>
        <w:t xml:space="preserve"> Legii nr.100/2017 privind actele normative, în baza </w:t>
      </w:r>
      <w:r>
        <w:rPr>
          <w:rFonts w:ascii="Times New Roman" w:hAnsi="Times New Roman" w:cs="Times New Roman"/>
          <w:sz w:val="24"/>
          <w:szCs w:val="24"/>
        </w:rPr>
        <w:t xml:space="preserve"> art. 23, </w:t>
      </w:r>
      <w:r>
        <w:rPr>
          <w:rFonts w:hint="default" w:ascii="Times New Roman" w:hAnsi="Times New Roman" w:cs="Times New Roman"/>
          <w:sz w:val="24"/>
          <w:szCs w:val="24"/>
          <w:lang/>
        </w:rPr>
        <w:t>art.</w:t>
      </w:r>
      <w:r>
        <w:rPr>
          <w:rFonts w:ascii="Times New Roman" w:hAnsi="Times New Roman" w:cs="Times New Roman"/>
          <w:sz w:val="24"/>
          <w:szCs w:val="24"/>
        </w:rPr>
        <w:t>142 al Codului Educației al Republicii Moldova nr.152/2014, cu art. 12 al Legii privind sistemul unitar de salarizare în sectorul bugetar nr. 270 din 23.11.2018</w:t>
      </w:r>
    </w:p>
    <w:p w14:paraId="755D9E7A">
      <w:pPr>
        <w:rPr>
          <w:rFonts w:hint="default"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Pentru îndeplinirea prevederilor Hotărârii Guvernului nr.1231 din 12.12.2018 privind punerea în aplicare a prevederilor Legii nr. 270/2018 privind sistemul unitar  de salarizare din sectorul bugetar,  cu  art.14(1),(2) lit.l, 20(1),(5) din Legea privind administrația publică locală nr.436-XVI din 28.12.2006, Consiliul</w:t>
      </w:r>
      <w:r>
        <w:rPr>
          <w:rFonts w:hint="default" w:ascii="Times New Roman" w:hAnsi="Times New Roman" w:cs="Times New Roman"/>
          <w:sz w:val="24"/>
          <w:szCs w:val="24"/>
          <w:lang/>
        </w:rPr>
        <w:t xml:space="preserve"> comunal Baccealia,</w:t>
      </w:r>
    </w:p>
    <w:p w14:paraId="1DBF0C06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/>
        </w:rPr>
        <w:t>DECIDE:</w:t>
      </w:r>
    </w:p>
    <w:p w14:paraId="7AED6D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1.Se aprobă  programul  de activitate a Grădiniței  din </w:t>
      </w:r>
      <w:r>
        <w:rPr>
          <w:rFonts w:hint="default" w:ascii="Times New Roman" w:hAnsi="Times New Roman" w:cs="Times New Roman"/>
          <w:sz w:val="24"/>
          <w:szCs w:val="24"/>
          <w:lang/>
        </w:rPr>
        <w:t xml:space="preserve"> comuna Baccealia</w:t>
      </w:r>
      <w:r>
        <w:rPr>
          <w:rFonts w:ascii="Times New Roman" w:hAnsi="Times New Roman" w:cs="Times New Roman"/>
          <w:sz w:val="24"/>
          <w:szCs w:val="24"/>
        </w:rPr>
        <w:t xml:space="preserve"> pentru anul de studii 202</w:t>
      </w:r>
      <w:r>
        <w:rPr>
          <w:rFonts w:hint="default" w:ascii="Times New Roman" w:hAnsi="Times New Roman" w:cs="Times New Roman"/>
          <w:sz w:val="24"/>
          <w:szCs w:val="24"/>
          <w:lang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hint="default" w:ascii="Times New Roman" w:hAnsi="Times New Roman" w:cs="Times New Roman"/>
          <w:sz w:val="24"/>
          <w:szCs w:val="24"/>
          <w:lang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cu  un regim de activitate  de 9 ore   pe zi, cu 5 zile pe săptămână și va activa  cu un număr de </w:t>
      </w:r>
      <w:r>
        <w:rPr>
          <w:rFonts w:hint="default" w:ascii="Times New Roman" w:hAnsi="Times New Roman" w:cs="Times New Roman"/>
          <w:sz w:val="24"/>
          <w:szCs w:val="24"/>
          <w:lang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grupe, în total </w:t>
      </w:r>
      <w:r>
        <w:rPr>
          <w:rFonts w:hint="default" w:ascii="Times New Roman" w:hAnsi="Times New Roman" w:cs="Times New Roman"/>
          <w:sz w:val="24"/>
          <w:szCs w:val="24"/>
          <w:lang/>
        </w:rPr>
        <w:t xml:space="preserve">46 </w:t>
      </w:r>
      <w:r>
        <w:rPr>
          <w:rFonts w:ascii="Times New Roman" w:hAnsi="Times New Roman" w:cs="Times New Roman"/>
          <w:sz w:val="24"/>
          <w:szCs w:val="24"/>
        </w:rPr>
        <w:t>copii, după cum urmează:</w:t>
      </w:r>
    </w:p>
    <w:p w14:paraId="01812B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grupa </w:t>
      </w:r>
      <w:r>
        <w:rPr>
          <w:rFonts w:hint="default" w:ascii="Times New Roman" w:hAnsi="Times New Roman" w:cs="Times New Roman"/>
          <w:sz w:val="24"/>
          <w:szCs w:val="24"/>
          <w:lang/>
        </w:rPr>
        <w:t>mixtă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  <w:lang/>
        </w:rPr>
        <w:t>2-3-4</w:t>
      </w:r>
      <w:r>
        <w:rPr>
          <w:rFonts w:ascii="Times New Roman" w:hAnsi="Times New Roman" w:cs="Times New Roman"/>
          <w:sz w:val="24"/>
          <w:szCs w:val="24"/>
        </w:rPr>
        <w:t xml:space="preserve"> ani)</w:t>
      </w:r>
      <w:r>
        <w:rPr>
          <w:rFonts w:hint="default" w:ascii="Times New Roman" w:hAnsi="Times New Roman" w:cs="Times New Roman"/>
          <w:sz w:val="24"/>
          <w:szCs w:val="24"/>
          <w:lang/>
        </w:rPr>
        <w:t xml:space="preserve"> ”Ghioceii”</w:t>
      </w:r>
      <w:r>
        <w:rPr>
          <w:rFonts w:ascii="Times New Roman" w:hAnsi="Times New Roman" w:cs="Times New Roman"/>
          <w:sz w:val="24"/>
          <w:szCs w:val="24"/>
        </w:rPr>
        <w:t>-2</w:t>
      </w:r>
      <w:r>
        <w:rPr>
          <w:rFonts w:hint="default" w:ascii="Times New Roman" w:hAnsi="Times New Roman" w:cs="Times New Roman"/>
          <w:sz w:val="24"/>
          <w:szCs w:val="24"/>
          <w:lang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copii; </w:t>
      </w:r>
    </w:p>
    <w:p w14:paraId="536494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-grupa m</w:t>
      </w:r>
      <w:r>
        <w:rPr>
          <w:rFonts w:hint="default" w:ascii="Times New Roman" w:hAnsi="Times New Roman" w:cs="Times New Roman"/>
          <w:sz w:val="24"/>
          <w:szCs w:val="24"/>
          <w:lang/>
        </w:rPr>
        <w:t>ixtă</w:t>
      </w:r>
      <w:r>
        <w:rPr>
          <w:rFonts w:ascii="Times New Roman" w:hAnsi="Times New Roman" w:cs="Times New Roman"/>
          <w:sz w:val="24"/>
          <w:szCs w:val="24"/>
        </w:rPr>
        <w:t>(5-6</w:t>
      </w:r>
      <w:r>
        <w:rPr>
          <w:rFonts w:hint="default" w:ascii="Times New Roman" w:hAnsi="Times New Roman" w:cs="Times New Roman"/>
          <w:sz w:val="24"/>
          <w:szCs w:val="24"/>
          <w:lang/>
        </w:rPr>
        <w:t>-7</w:t>
      </w:r>
      <w:r>
        <w:rPr>
          <w:rFonts w:ascii="Times New Roman" w:hAnsi="Times New Roman" w:cs="Times New Roman"/>
          <w:sz w:val="24"/>
          <w:szCs w:val="24"/>
        </w:rPr>
        <w:t xml:space="preserve"> ani)</w:t>
      </w:r>
      <w:r>
        <w:rPr>
          <w:rFonts w:hint="default" w:ascii="Times New Roman" w:hAnsi="Times New Roman" w:cs="Times New Roman"/>
          <w:sz w:val="24"/>
          <w:szCs w:val="24"/>
          <w:lang/>
        </w:rPr>
        <w:t xml:space="preserve"> ”Îngerașii”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/>
        </w:rPr>
        <w:t>20</w:t>
      </w:r>
      <w:r>
        <w:rPr>
          <w:rFonts w:ascii="Times New Roman" w:hAnsi="Times New Roman" w:cs="Times New Roman"/>
          <w:sz w:val="24"/>
          <w:szCs w:val="24"/>
        </w:rPr>
        <w:t>copii;</w:t>
      </w:r>
    </w:p>
    <w:p w14:paraId="349BDE2B">
      <w:pPr>
        <w:pStyle w:val="5"/>
        <w:numPr>
          <w:ilvl w:val="0"/>
          <w:numId w:val="1"/>
        </w:numPr>
        <w:spacing w:after="0" w:line="360" w:lineRule="auto"/>
        <w:ind w:left="0" w:leftChars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Înscrierea copiilor în grădiniță se va face în baza cererii de la părinții copiilor și certificatelor de naștere a copiilor.</w:t>
      </w:r>
    </w:p>
    <w:p w14:paraId="698EDED5">
      <w:pPr>
        <w:pStyle w:val="5"/>
        <w:numPr>
          <w:ilvl w:val="0"/>
          <w:numId w:val="1"/>
        </w:numPr>
        <w:spacing w:after="0" w:line="360" w:lineRule="auto"/>
        <w:ind w:left="0" w:leftChars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Responsabil de realizarea programului de activitate și înscrierea copiilor în grădiniță se pune în sarcina directorului Grădiniței, d-na </w:t>
      </w:r>
      <w:r>
        <w:rPr>
          <w:rFonts w:hint="default" w:ascii="Times New Roman" w:hAnsi="Times New Roman" w:cs="Times New Roman"/>
          <w:sz w:val="24"/>
          <w:szCs w:val="24"/>
          <w:lang/>
        </w:rPr>
        <w:t>Onoi Adriana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EFC14A">
      <w:pPr>
        <w:pStyle w:val="5"/>
        <w:numPr>
          <w:ilvl w:val="0"/>
          <w:numId w:val="1"/>
        </w:numPr>
        <w:spacing w:after="0" w:line="360" w:lineRule="auto"/>
        <w:ind w:left="0" w:leftChars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pune în sarcina prim</w:t>
      </w:r>
      <w:r>
        <w:rPr>
          <w:rFonts w:ascii="Times New Roman" w:hAnsi="Times New Roman" w:cs="Times New Roman"/>
          <w:sz w:val="24"/>
          <w:szCs w:val="24"/>
          <w:lang/>
        </w:rPr>
        <w:t>ă</w:t>
      </w:r>
      <w:r>
        <w:rPr>
          <w:rFonts w:hint="default" w:ascii="Times New Roman" w:hAnsi="Times New Roman" w:cs="Times New Roman"/>
          <w:sz w:val="24"/>
          <w:szCs w:val="24"/>
          <w:lang/>
        </w:rPr>
        <w:t>riței Nenov Claudia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/>
        </w:rPr>
        <w:t xml:space="preserve"> de a monitoriza activitatea instituției.</w:t>
      </w:r>
    </w:p>
    <w:p w14:paraId="3C376FA2">
      <w:pPr>
        <w:pStyle w:val="5"/>
        <w:numPr>
          <w:ilvl w:val="0"/>
          <w:numId w:val="1"/>
        </w:numPr>
        <w:spacing w:after="0" w:line="360" w:lineRule="auto"/>
        <w:ind w:left="0" w:leftChars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/>
        </w:rPr>
        <w:t>Prezenta decizie se publică în RSAL și se aduce la cunoștință:</w:t>
      </w:r>
    </w:p>
    <w:p w14:paraId="1FCFCA8E">
      <w:pPr>
        <w:pStyle w:val="5"/>
        <w:numPr>
          <w:numId w:val="0"/>
        </w:numPr>
        <w:spacing w:after="0"/>
        <w:ind w:leftChars="0"/>
        <w:rPr>
          <w:rFonts w:hint="default" w:ascii="Times New Roman" w:hAnsi="Times New Roman" w:cs="Times New Roman"/>
          <w:sz w:val="24"/>
          <w:szCs w:val="24"/>
          <w:lang/>
        </w:rPr>
      </w:pPr>
      <w:r>
        <w:rPr>
          <w:rFonts w:hint="default" w:ascii="Times New Roman" w:hAnsi="Times New Roman" w:cs="Times New Roman"/>
          <w:sz w:val="24"/>
          <w:szCs w:val="24"/>
          <w:lang/>
        </w:rPr>
        <w:t>-Directorului Grădiniței de copii</w:t>
      </w:r>
    </w:p>
    <w:p w14:paraId="17A21EF4">
      <w:pPr>
        <w:pStyle w:val="5"/>
        <w:numPr>
          <w:numId w:val="0"/>
        </w:numPr>
        <w:spacing w:after="0"/>
        <w:ind w:leftChars="0"/>
        <w:rPr>
          <w:rFonts w:hint="default" w:ascii="Times New Roman" w:hAnsi="Times New Roman" w:cs="Times New Roman"/>
          <w:sz w:val="24"/>
          <w:szCs w:val="24"/>
          <w:lang/>
        </w:rPr>
      </w:pPr>
      <w:r>
        <w:rPr>
          <w:rFonts w:hint="default" w:ascii="Times New Roman" w:hAnsi="Times New Roman" w:cs="Times New Roman"/>
          <w:sz w:val="24"/>
          <w:szCs w:val="24"/>
          <w:lang/>
        </w:rPr>
        <w:t>-Părinților copiilor</w:t>
      </w:r>
    </w:p>
    <w:p w14:paraId="6A05DBFB">
      <w:pPr>
        <w:pStyle w:val="5"/>
        <w:numPr>
          <w:numId w:val="0"/>
        </w:numPr>
        <w:spacing w:after="0"/>
        <w:ind w:leftChars="0"/>
        <w:rPr>
          <w:rFonts w:hint="default" w:ascii="Times New Roman" w:hAnsi="Times New Roman" w:cs="Times New Roman"/>
          <w:sz w:val="24"/>
          <w:szCs w:val="24"/>
          <w:lang/>
        </w:rPr>
      </w:pPr>
      <w:r>
        <w:rPr>
          <w:rFonts w:hint="default" w:ascii="Times New Roman" w:hAnsi="Times New Roman" w:cs="Times New Roman"/>
          <w:sz w:val="24"/>
          <w:szCs w:val="24"/>
          <w:lang/>
        </w:rPr>
        <w:t>- Locuitorilor prin mijloacele de informare locală</w:t>
      </w:r>
    </w:p>
    <w:p w14:paraId="5E3A3F39">
      <w:pPr>
        <w:pStyle w:val="5"/>
        <w:numPr>
          <w:numId w:val="0"/>
        </w:numPr>
        <w:spacing w:after="0"/>
        <w:ind w:leftChars="0"/>
        <w:rPr>
          <w:rFonts w:hint="default" w:ascii="Times New Roman" w:hAnsi="Times New Roman" w:cs="Times New Roman"/>
          <w:sz w:val="24"/>
          <w:szCs w:val="24"/>
          <w:lang/>
        </w:rPr>
      </w:pPr>
      <w:r>
        <w:rPr>
          <w:rFonts w:hint="default" w:ascii="Times New Roman" w:hAnsi="Times New Roman" w:cs="Times New Roman"/>
          <w:sz w:val="24"/>
          <w:szCs w:val="24"/>
          <w:lang/>
        </w:rPr>
        <w:t xml:space="preserve"> </w:t>
      </w:r>
    </w:p>
    <w:p w14:paraId="63F33515">
      <w:pPr>
        <w:pStyle w:val="5"/>
        <w:numPr>
          <w:numId w:val="0"/>
        </w:numPr>
        <w:spacing w:after="0"/>
        <w:ind w:leftChars="0"/>
        <w:rPr>
          <w:rFonts w:hint="default" w:ascii="Times New Roman" w:hAnsi="Times New Roman" w:cs="Times New Roman"/>
          <w:sz w:val="24"/>
          <w:szCs w:val="24"/>
          <w:lang/>
        </w:rPr>
      </w:pPr>
      <w:r>
        <w:rPr>
          <w:rFonts w:hint="default" w:ascii="Times New Roman" w:hAnsi="Times New Roman" w:cs="Times New Roman"/>
          <w:sz w:val="24"/>
          <w:szCs w:val="24"/>
          <w:lang/>
        </w:rPr>
        <w:t xml:space="preserve">Președintele ședinței: </w:t>
      </w:r>
    </w:p>
    <w:p w14:paraId="013A7B8C">
      <w:pPr>
        <w:pStyle w:val="5"/>
        <w:numPr>
          <w:numId w:val="0"/>
        </w:numPr>
        <w:spacing w:after="0"/>
        <w:ind w:leftChars="0"/>
        <w:rPr>
          <w:rFonts w:hint="default" w:ascii="Times New Roman" w:hAnsi="Times New Roman" w:cs="Times New Roman"/>
          <w:sz w:val="24"/>
          <w:szCs w:val="24"/>
          <w:lang/>
        </w:rPr>
      </w:pPr>
    </w:p>
    <w:p w14:paraId="555791C9">
      <w:pPr>
        <w:pStyle w:val="5"/>
        <w:numPr>
          <w:numId w:val="0"/>
        </w:numPr>
        <w:spacing w:after="0"/>
        <w:ind w:leftChars="0"/>
        <w:rPr>
          <w:rFonts w:hint="default" w:ascii="Times New Roman" w:hAnsi="Times New Roman" w:cs="Times New Roman"/>
          <w:sz w:val="24"/>
          <w:szCs w:val="24"/>
          <w:lang/>
        </w:rPr>
      </w:pPr>
      <w:r>
        <w:rPr>
          <w:rFonts w:hint="default" w:ascii="Times New Roman" w:hAnsi="Times New Roman" w:cs="Times New Roman"/>
          <w:sz w:val="24"/>
          <w:szCs w:val="24"/>
          <w:lang/>
        </w:rPr>
        <w:t>Contrasemnează:</w:t>
      </w:r>
    </w:p>
    <w:p w14:paraId="4C2D63A5">
      <w:pPr>
        <w:pStyle w:val="5"/>
        <w:numPr>
          <w:numId w:val="0"/>
        </w:numPr>
        <w:spacing w:after="0"/>
        <w:ind w:leftChars="0"/>
        <w:rPr>
          <w:rFonts w:hint="default" w:ascii="Times New Roman" w:hAnsi="Times New Roman" w:cs="Times New Roman"/>
          <w:sz w:val="24"/>
          <w:szCs w:val="24"/>
          <w:lang/>
        </w:rPr>
      </w:pPr>
      <w:r>
        <w:rPr>
          <w:rFonts w:hint="default" w:ascii="Times New Roman" w:hAnsi="Times New Roman" w:cs="Times New Roman"/>
          <w:sz w:val="24"/>
          <w:szCs w:val="24"/>
          <w:lang/>
        </w:rPr>
        <w:t xml:space="preserve">Secretarul consiliului comunal                  Țîbîrnă Natalia </w:t>
      </w:r>
    </w:p>
    <w:p w14:paraId="5D445D98">
      <w:pPr>
        <w:pStyle w:val="5"/>
        <w:numPr>
          <w:numId w:val="0"/>
        </w:numPr>
        <w:spacing w:after="0"/>
        <w:ind w:leftChars="0"/>
        <w:rPr>
          <w:rFonts w:hint="default" w:ascii="Times New Roman" w:hAnsi="Times New Roman" w:cs="Times New Roman"/>
          <w:sz w:val="24"/>
          <w:szCs w:val="24"/>
          <w:lang/>
        </w:rPr>
      </w:pPr>
    </w:p>
    <w:p w14:paraId="59F4086B">
      <w:pPr>
        <w:pStyle w:val="5"/>
        <w:numPr>
          <w:numId w:val="0"/>
        </w:numPr>
        <w:spacing w:after="0"/>
        <w:ind w:leftChars="0"/>
        <w:rPr>
          <w:rFonts w:hint="default" w:ascii="Times New Roman" w:hAnsi="Times New Roman" w:cs="Times New Roman"/>
          <w:sz w:val="24"/>
          <w:szCs w:val="24"/>
          <w:lang/>
        </w:rPr>
      </w:pPr>
    </w:p>
    <w:p w14:paraId="696DAA52">
      <w:pPr>
        <w:pStyle w:val="5"/>
        <w:numPr>
          <w:numId w:val="0"/>
        </w:numPr>
        <w:spacing w:after="0"/>
        <w:ind w:leftChars="0"/>
        <w:rPr>
          <w:rFonts w:hint="default" w:ascii="Times New Roman" w:hAnsi="Times New Roman" w:cs="Times New Roman"/>
          <w:sz w:val="24"/>
          <w:szCs w:val="24"/>
          <w:lang/>
        </w:rPr>
      </w:pPr>
    </w:p>
    <w:p w14:paraId="69310469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610E1D2F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6406C42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884"/>
          <w:tab w:val="left" w:pos="1196"/>
        </w:tabs>
        <w:ind w:firstLine="1807" w:firstLineChars="750"/>
        <w:jc w:val="center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</w:p>
    <w:p w14:paraId="19B5E71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884"/>
          <w:tab w:val="left" w:pos="1196"/>
        </w:tabs>
        <w:ind w:firstLine="1807" w:firstLineChars="750"/>
        <w:jc w:val="center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NOTA DE FUNDAMENTARE</w:t>
      </w:r>
    </w:p>
    <w:p w14:paraId="7138DAD6">
      <w:pPr>
        <w:jc w:val="center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la proiectul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”</w:t>
      </w:r>
      <w:r>
        <w:rPr>
          <w:rFonts w:hint="default" w:ascii="Times New Roman" w:hAnsi="Times New Roman" w:cs="Times New Roman"/>
          <w:sz w:val="24"/>
          <w:szCs w:val="24"/>
          <w:vertAlign w:val="baseline"/>
        </w:rPr>
        <w:t>Cu privire la aprobarea programului de activitate</w:t>
      </w:r>
    </w:p>
    <w:p w14:paraId="0AD22FCD">
      <w:pPr>
        <w:jc w:val="center"/>
        <w:rPr>
          <w:rFonts w:hint="default" w:ascii="Times New Roman" w:hAnsi="Times New Roman" w:cs="Times New Roman"/>
          <w:sz w:val="24"/>
          <w:szCs w:val="24"/>
          <w:vertAlign w:val="baseline"/>
          <w:lang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>pentru perioada 2024-2025 a Grădiniței de copii din com. Baccealia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/>
        </w:rPr>
        <w:t>”</w:t>
      </w:r>
    </w:p>
    <w:p w14:paraId="69DDAE47">
      <w:pPr>
        <w:ind w:firstLine="120" w:firstLineChars="50"/>
        <w:jc w:val="center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;</w:t>
      </w:r>
    </w:p>
    <w:p w14:paraId="6D2AE3CF">
      <w:pPr>
        <w:ind w:firstLine="1440" w:firstLineChars="600"/>
        <w:jc w:val="left"/>
        <w:rPr>
          <w:rFonts w:hint="default" w:cs="Times New Roman"/>
          <w:sz w:val="24"/>
          <w:szCs w:val="24"/>
        </w:rPr>
      </w:pPr>
    </w:p>
    <w:tbl>
      <w:tblPr>
        <w:tblStyle w:val="4"/>
        <w:tblW w:w="9600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 w14:paraId="287A4E2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3A17">
            <w:pPr>
              <w:widowControl w:val="0"/>
              <w:jc w:val="both"/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  <w:t>1. Denumirea sau numele autorului și, după caz, a/al participanților la elaborarea proiectului actului normativ</w:t>
            </w:r>
          </w:p>
        </w:tc>
      </w:tr>
      <w:tr w14:paraId="07E4E78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5182">
            <w:pPr>
              <w:widowControl w:val="0"/>
              <w:jc w:val="both"/>
              <w:rPr>
                <w:rFonts w:hint="default" w:ascii="Times New Roman" w:hAnsi="Times New Roman" w:eastAsia="Calibri"/>
                <w:sz w:val="24"/>
                <w:szCs w:val="24"/>
                <w:lang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 xml:space="preserve"> </w:t>
            </w:r>
            <w:r>
              <w:rPr>
                <w:rFonts w:hint="default" w:ascii="Times New Roman" w:hAnsi="Times New Roman" w:eastAsia="Calibri"/>
                <w:sz w:val="24"/>
                <w:szCs w:val="24"/>
              </w:rPr>
              <w:t xml:space="preserve"> Autor , prim</w:t>
            </w:r>
            <w:r>
              <w:rPr>
                <w:rFonts w:hint="default" w:ascii="Times New Roman" w:hAnsi="Times New Roman" w:eastAsia="Calibri"/>
                <w:sz w:val="24"/>
                <w:szCs w:val="24"/>
                <w:lang/>
              </w:rPr>
              <w:t>ă</w:t>
            </w:r>
            <w:r>
              <w:rPr>
                <w:rFonts w:hint="default" w:ascii="Times New Roman" w:hAnsi="Times New Roman" w:eastAsia="Calibri"/>
                <w:sz w:val="24"/>
                <w:szCs w:val="24"/>
              </w:rPr>
              <w:t>rița comunei Baccealia, Nenov Claudia, executat , Secretar al consiliului, Țîbîrnă Natalia</w:t>
            </w:r>
            <w:r>
              <w:rPr>
                <w:rFonts w:hint="default" w:ascii="Times New Roman" w:hAnsi="Times New Roman" w:eastAsia="Calibri"/>
                <w:sz w:val="24"/>
                <w:szCs w:val="24"/>
                <w:lang/>
              </w:rPr>
              <w:t>, director IET Baccealia, Onoi Adriana</w:t>
            </w:r>
          </w:p>
        </w:tc>
      </w:tr>
      <w:tr w14:paraId="54985D5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2A6C">
            <w:pPr>
              <w:widowControl w:val="0"/>
              <w:jc w:val="both"/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  <w:t>2. Condițiile ce au impus elaborarea proiectului actului normativ</w:t>
            </w:r>
          </w:p>
        </w:tc>
      </w:tr>
      <w:tr w14:paraId="4F79667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52FC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2.1. Temeiul legal sau, după caz, sursa proiectului actului normativ</w:t>
            </w:r>
          </w:p>
        </w:tc>
      </w:tr>
      <w:tr w14:paraId="7376C87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27DBD">
            <w:pPr>
              <w:spacing w:after="0"/>
              <w:ind w:left="120" w:hanging="120" w:hangingChars="5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 temeiul prevederilor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Legii nr.100/2017 privind actele normative, în baza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art. 23,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142 al Codului Educației al Republicii Moldova nr.152/2014, cu art. 12 al Legii privind sistemul unitar de salarizare în sectorul bugetar nr. 270 din 23.11.2018</w:t>
            </w:r>
          </w:p>
          <w:p w14:paraId="5707221C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Pentru îndeplinirea prevederilor Hotărârii Guvernului nr.1231 din 12.12.2018 privind punerea în aplicare a prevederilor Legii nr. 270/2018 privind sistemul unitar  de salarizare din sectorul bugetar,  cu  art.14(1),(2) lit.l, 20(1),(5) din Legea privind administrația publică locală nr.436-XVI din 28.12.2006,</w:t>
            </w:r>
          </w:p>
        </w:tc>
      </w:tr>
      <w:tr w14:paraId="6F56D62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9EB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14:paraId="3096313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8A9C7">
            <w:pPr>
              <w:widowControl w:val="0"/>
              <w:ind w:firstLine="120" w:firstLineChars="50"/>
              <w:jc w:val="both"/>
              <w:rPr>
                <w:rFonts w:hint="default" w:ascii="Times New Roman" w:hAnsi="Times New Roman" w:eastAsia="Calibri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zh-CN"/>
              </w:rPr>
              <w:t xml:space="preserve"> Prin proiectul de decizie se propune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/>
              </w:rPr>
              <w:t xml:space="preserve"> respectarea prevederilor Codului Educației .</w:t>
            </w:r>
          </w:p>
        </w:tc>
      </w:tr>
      <w:tr w14:paraId="595D390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D1B0">
            <w:pPr>
              <w:widowControl w:val="0"/>
              <w:jc w:val="both"/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  <w:t>3. Obiectivele urmărite și soluțiile propuse</w:t>
            </w:r>
          </w:p>
        </w:tc>
      </w:tr>
      <w:tr w14:paraId="256ADAC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19AE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3.1. Principalele prevederi ale proiectului și evidențierea elementelor noi</w:t>
            </w:r>
          </w:p>
        </w:tc>
      </w:tr>
      <w:tr w14:paraId="6647A4F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4090B"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Calibri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Prin aprobarea deciziei date se prevede  </w:t>
            </w:r>
            <w:r>
              <w:rPr>
                <w:rFonts w:hint="default" w:ascii="Times New Roman" w:hAnsi="Times New Roman" w:eastAsia="Tahoma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i/>
                <w:iCs/>
                <w:sz w:val="24"/>
                <w:szCs w:val="24"/>
                <w:lang/>
              </w:rPr>
              <w:t xml:space="preserve"> realizarea activităților IET Baccealia după programul aprobat în baza căruia se vor salariza angajații instituției  </w:t>
            </w:r>
          </w:p>
        </w:tc>
      </w:tr>
      <w:tr w14:paraId="3761439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0360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3.2. Opțiunile alternative analizate și motivele pentru care acestea nu au fost luate în considerare</w:t>
            </w:r>
          </w:p>
        </w:tc>
      </w:tr>
      <w:tr w14:paraId="322ED77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98C50">
            <w:pPr>
              <w:widowControl w:val="0"/>
              <w:jc w:val="both"/>
              <w:rPr>
                <w:rFonts w:hint="default" w:ascii="Times New Roman" w:hAnsi="Times New Roman" w:eastAsia="Calibri"/>
                <w:sz w:val="24"/>
                <w:szCs w:val="24"/>
              </w:rPr>
            </w:pPr>
          </w:p>
        </w:tc>
      </w:tr>
      <w:tr w14:paraId="64CCC46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4E33">
            <w:pPr>
              <w:widowControl w:val="0"/>
              <w:jc w:val="both"/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  <w:t xml:space="preserve">4. Analiza impactului de reglementare </w:t>
            </w:r>
          </w:p>
        </w:tc>
      </w:tr>
      <w:tr w14:paraId="0712164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D549">
            <w:pPr>
              <w:widowControl w:val="0"/>
              <w:numPr>
                <w:ilvl w:val="0"/>
                <w:numId w:val="0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884"/>
                <w:tab w:val="left" w:pos="1196"/>
              </w:tabs>
              <w:jc w:val="both"/>
              <w:rPr>
                <w:rFonts w:hint="default"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4.1. Impactul asupra sectorului public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 xml:space="preserve">„Nu este aplicabil”. </w:t>
            </w:r>
          </w:p>
        </w:tc>
      </w:tr>
      <w:tr w14:paraId="44F2448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3426C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4.2. Impactul financiar și argumentarea costurilor estimative</w:t>
            </w:r>
          </w:p>
          <w:p w14:paraId="13BFECF6">
            <w:pPr>
              <w:widowControl w:val="0"/>
              <w:jc w:val="both"/>
              <w:rPr>
                <w:rFonts w:hint="default" w:ascii="Times New Roman" w:hAnsi="Times New Roman" w:eastAsia="Calibri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eastAsia="Calibri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eastAsia="Calibri"/>
                <w:i/>
                <w:iCs/>
                <w:sz w:val="24"/>
                <w:szCs w:val="24"/>
                <w:lang/>
              </w:rPr>
              <w:t>Cheltuieli financiare conform bugetului aprobat pentru anul 2024</w:t>
            </w:r>
          </w:p>
        </w:tc>
      </w:tr>
      <w:tr w14:paraId="02E2B55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709B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4.3. Impactul asupra sectorului privat</w:t>
            </w:r>
          </w:p>
        </w:tc>
      </w:tr>
      <w:tr w14:paraId="7424CF3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41C75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4.4. Impactul social</w:t>
            </w:r>
          </w:p>
          <w:p w14:paraId="4E529115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4.4.1. Impactul asupra datelor cu caracter personal</w:t>
            </w:r>
          </w:p>
          <w:p w14:paraId="5094B65C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4.4.2. Impactul asupra echității și egalității de gen</w:t>
            </w:r>
          </w:p>
        </w:tc>
      </w:tr>
      <w:tr w14:paraId="5A26B0A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8608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4.5. Impactul asupra mediului</w:t>
            </w:r>
          </w:p>
        </w:tc>
      </w:tr>
      <w:tr w14:paraId="42A0201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D377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4.6. Alte impacturi și informații relevante</w:t>
            </w:r>
          </w:p>
        </w:tc>
      </w:tr>
      <w:tr w14:paraId="3227BD3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143A">
            <w:pPr>
              <w:widowControl w:val="0"/>
              <w:jc w:val="both"/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  <w:t xml:space="preserve">5. Compatibilitatea proiectului actului normativ cu legislația UE </w:t>
            </w:r>
          </w:p>
        </w:tc>
      </w:tr>
      <w:tr w14:paraId="564B5E4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B1A2">
            <w:pPr>
              <w:widowControl w:val="0"/>
              <w:numPr>
                <w:ilvl w:val="0"/>
                <w:numId w:val="0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884"/>
                <w:tab w:val="left" w:pos="1196"/>
              </w:tabs>
              <w:jc w:val="both"/>
              <w:rPr>
                <w:rFonts w:hint="default"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5.1. Măsuri normative necesare pentru transpunerea actelor juridice ale UE în legislația națională</w:t>
            </w:r>
            <w:r>
              <w:rPr>
                <w:rFonts w:hint="default" w:ascii="Times New Roman" w:hAnsi="Times New Roman"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>„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 xml:space="preserve">Nu este aplicabil”. </w:t>
            </w:r>
          </w:p>
        </w:tc>
      </w:tr>
      <w:tr w14:paraId="1541F0C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6ED7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14:paraId="5FD6247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AAE7">
            <w:pPr>
              <w:widowControl w:val="0"/>
              <w:jc w:val="both"/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  <w:t>9. Măsurile necesare pentru implementarea prevederilor proiectului actului normativ</w:t>
            </w:r>
          </w:p>
        </w:tc>
      </w:tr>
      <w:tr w14:paraId="494CA73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3DE1">
            <w:pPr>
              <w:widowControl w:val="0"/>
              <w:jc w:val="both"/>
              <w:rPr>
                <w:rFonts w:hint="default"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 xml:space="preserve"> </w:t>
            </w:r>
            <w:r>
              <w:rPr>
                <w:rFonts w:hint="default" w:ascii="Times New Roman" w:hAnsi="Times New Roman" w:eastAsia="Calibri"/>
                <w:sz w:val="24"/>
                <w:szCs w:val="24"/>
              </w:rPr>
              <w:t>Aducerea la cunoștință persoanelor vizate</w:t>
            </w:r>
          </w:p>
        </w:tc>
      </w:tr>
    </w:tbl>
    <w:p w14:paraId="3EF28892">
      <w:pPr>
        <w:spacing w:line="360" w:lineRule="auto"/>
        <w:rPr>
          <w:lang w:val="zh-CN"/>
        </w:rPr>
      </w:pPr>
    </w:p>
    <w:p w14:paraId="16028C02">
      <w:pPr>
        <w:jc w:val="both"/>
        <w:rPr>
          <w:lang w:val="zh-CN"/>
        </w:rPr>
      </w:pPr>
    </w:p>
    <w:p w14:paraId="63E7D0F2">
      <w:pPr>
        <w:jc w:val="right"/>
        <w:rPr>
          <w:lang w:val="zh-CN"/>
        </w:rPr>
      </w:pPr>
    </w:p>
    <w:p w14:paraId="5782DD9A">
      <w:pPr>
        <w:spacing w:line="360" w:lineRule="auto"/>
        <w:jc w:val="center"/>
        <w:rPr>
          <w:b/>
          <w:bCs/>
          <w:iCs/>
          <w:lang w:val="zh-CN"/>
        </w:rPr>
      </w:pPr>
    </w:p>
    <w:p w14:paraId="7863CCC6">
      <w:pPr>
        <w:spacing w:line="360" w:lineRule="auto"/>
        <w:jc w:val="center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zh-CN"/>
        </w:rPr>
        <w:t xml:space="preserve">Aviz </w:t>
      </w:r>
    </w:p>
    <w:p w14:paraId="7383629E">
      <w:pPr>
        <w:spacing w:line="360" w:lineRule="auto"/>
        <w:jc w:val="center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zh-CN"/>
        </w:rPr>
        <w:t xml:space="preserve">de expertiză  anticorupție la proiectul de decizie </w:t>
      </w:r>
    </w:p>
    <w:p w14:paraId="1FE7507C">
      <w:pPr>
        <w:jc w:val="center"/>
        <w:rPr>
          <w:rFonts w:hint="default" w:ascii="Times New Roman" w:hAnsi="Times New Roman" w:cs="Times New Roman"/>
          <w:i w:val="0"/>
          <w:iCs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b/>
          <w:i w:val="0"/>
          <w:iCs/>
          <w:sz w:val="24"/>
          <w:szCs w:val="24"/>
        </w:rPr>
        <w:t>”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vertAlign w:val="baseline"/>
        </w:rPr>
        <w:t>Cu privire la aprobarea programului de activitate</w:t>
      </w:r>
    </w:p>
    <w:p w14:paraId="7580A60E">
      <w:pPr>
        <w:ind w:firstLine="1440" w:firstLineChars="600"/>
        <w:jc w:val="left"/>
        <w:rPr>
          <w:rFonts w:hint="default" w:ascii="Times New Roman" w:hAnsi="Times New Roman" w:cs="Times New Roman"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/>
          <w:sz w:val="24"/>
          <w:szCs w:val="24"/>
          <w:vertAlign w:val="baseline"/>
        </w:rPr>
        <w:t>pentru perioada 2024-2025 a Grădiniței de copii din com. Baccealia</w:t>
      </w:r>
      <w:r>
        <w:rPr>
          <w:rFonts w:hint="default" w:ascii="Times New Roman" w:hAnsi="Times New Roman" w:cs="Times New Roman"/>
          <w:i w:val="0"/>
          <w:iCs/>
          <w:sz w:val="24"/>
          <w:szCs w:val="24"/>
        </w:rPr>
        <w:t>”</w:t>
      </w:r>
    </w:p>
    <w:p w14:paraId="462162E6">
      <w:pPr>
        <w:ind w:firstLine="709"/>
        <w:jc w:val="both"/>
        <w:rPr>
          <w:rFonts w:hint="default" w:ascii="Times New Roman" w:hAnsi="Times New Roman" w:cs="Times New Roman"/>
          <w:i w:val="0"/>
          <w:iCs/>
          <w:sz w:val="24"/>
          <w:szCs w:val="24"/>
          <w:lang w:val="zh-CN"/>
        </w:rPr>
      </w:pPr>
    </w:p>
    <w:p w14:paraId="383D7535">
      <w:pPr>
        <w:rPr>
          <w:rFonts w:hint="default" w:ascii="Times New Roman" w:hAnsi="Times New Roman" w:cs="Times New Roman"/>
          <w:i w:val="0"/>
          <w:iCs/>
          <w:sz w:val="24"/>
          <w:szCs w:val="24"/>
          <w:lang w:val="zh-CN"/>
        </w:rPr>
      </w:pPr>
    </w:p>
    <w:p w14:paraId="013FC8DB">
      <w:pPr>
        <w:jc w:val="left"/>
        <w:rPr>
          <w:rFonts w:hint="default" w:ascii="Times New Roman" w:hAnsi="Times New Roman" w:cs="Times New Roman"/>
          <w:i w:val="0"/>
          <w:i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i w:val="0"/>
          <w:iCs/>
          <w:sz w:val="24"/>
          <w:szCs w:val="24"/>
          <w:lang w:val="zh-CN"/>
        </w:rPr>
        <w:t xml:space="preserve">Autorul garantează pe propria răspundere că proiectul de decizie </w:t>
      </w:r>
      <w:r>
        <w:rPr>
          <w:rFonts w:hint="default" w:ascii="Times New Roman" w:hAnsi="Times New Roman" w:cs="Times New Roman"/>
          <w:b/>
          <w:i w:val="0"/>
          <w:iCs/>
          <w:sz w:val="24"/>
          <w:szCs w:val="24"/>
        </w:rPr>
        <w:t>”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vertAlign w:val="baseline"/>
        </w:rPr>
        <w:t>Cu privire la aprobarea programului de activitate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vertAlign w:val="baseline"/>
          <w:lang/>
        </w:rPr>
        <w:t xml:space="preserve"> 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vertAlign w:val="baseline"/>
        </w:rPr>
        <w:t>pentru perioada 2024-2025 a Grădiniței de copii din com. Baccealia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zh-CN"/>
        </w:rPr>
        <w:t xml:space="preserve">” privind punerea în aplicație </w:t>
      </w:r>
      <w:r>
        <w:rPr>
          <w:rFonts w:hint="default" w:ascii="Times New Roman" w:hAnsi="Times New Roman" w:cs="Times New Roman"/>
          <w:i w:val="0"/>
          <w:iCs/>
          <w:sz w:val="24"/>
          <w:szCs w:val="24"/>
        </w:rPr>
        <w:t xml:space="preserve"> a Legii nr.100/2017 privind actele normative, în baza  art. 23, art.142 al Codului Educației al Republicii Moldova nr.152/2014, cu art. 12 al Legii privind sistemul unitar de salarizare în sectorul bugetar nr. 270 din 23.11.2018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/>
        </w:rPr>
        <w:t>,</w:t>
      </w:r>
      <w:r>
        <w:rPr>
          <w:rFonts w:hint="default" w:ascii="Times New Roman" w:hAnsi="Times New Roman" w:cs="Times New Roman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/>
        </w:rPr>
        <w:t>p</w:t>
      </w:r>
      <w:r>
        <w:rPr>
          <w:rFonts w:hint="default" w:ascii="Times New Roman" w:hAnsi="Times New Roman" w:cs="Times New Roman"/>
          <w:i w:val="0"/>
          <w:iCs/>
          <w:sz w:val="24"/>
          <w:szCs w:val="24"/>
        </w:rPr>
        <w:t>entru îndeplinirea prevederilor Hotărârii Guvernului nr.1231 din 12.12.2018 privind punerea în aplicare a prevederilor Legii nr. 270/2018 privind sistemul unitar  de salarizare din sectorul bugetar,  cu  art.14(1),(2) lit.l, 20(1),(5) din Legea privind administrația publică locală nr.436-XVI din 28.12.2006,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zh-CN"/>
        </w:rPr>
        <w:t xml:space="preserve">  respectă interesul public și în redacția propusă nu conține factori de risc care pot genera riscuri de corupție.</w:t>
      </w:r>
    </w:p>
    <w:p w14:paraId="3AF28997">
      <w:pPr>
        <w:spacing w:line="360" w:lineRule="auto"/>
        <w:jc w:val="center"/>
        <w:rPr>
          <w:rFonts w:hint="default" w:ascii="Times New Roman" w:hAnsi="Times New Roman" w:cs="Times New Roman"/>
          <w:i w:val="0"/>
          <w:iCs/>
          <w:sz w:val="24"/>
          <w:szCs w:val="24"/>
          <w:lang w:val="zh-CN"/>
        </w:rPr>
      </w:pPr>
    </w:p>
    <w:p w14:paraId="049C6B4A">
      <w:pPr>
        <w:tabs>
          <w:tab w:val="left" w:pos="884"/>
          <w:tab w:val="left" w:pos="1196"/>
        </w:tabs>
        <w:jc w:val="center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i w:val="0"/>
          <w:iCs/>
          <w:sz w:val="24"/>
          <w:szCs w:val="24"/>
          <w:lang w:val="zh-CN"/>
        </w:rPr>
        <w:t>Prim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/>
        </w:rPr>
        <w:t>ă</w:t>
      </w:r>
      <w:r>
        <w:rPr>
          <w:rFonts w:hint="default" w:ascii="Times New Roman" w:hAnsi="Times New Roman" w:cs="Times New Roman"/>
          <w:i w:val="0"/>
          <w:iCs/>
          <w:sz w:val="24"/>
          <w:szCs w:val="24"/>
        </w:rPr>
        <w:t>rița com. Baccealia          Nenov Claudia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zh-CN"/>
        </w:rPr>
        <w:t xml:space="preserve">                                        </w:t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zh-CN"/>
        </w:rPr>
        <w:t xml:space="preserve"> </w:t>
      </w:r>
    </w:p>
    <w:p w14:paraId="378ADF3E">
      <w:pPr>
        <w:spacing w:line="360" w:lineRule="auto"/>
        <w:contextualSpacing/>
        <w:rPr>
          <w:rFonts w:hint="default" w:ascii="Times New Roman" w:hAnsi="Times New Roman" w:cs="Times New Roman"/>
          <w:i w:val="0"/>
          <w:iCs/>
          <w:sz w:val="24"/>
          <w:szCs w:val="24"/>
          <w:lang w:val="zh-CN"/>
        </w:rPr>
      </w:pPr>
    </w:p>
    <w:p w14:paraId="0439765D">
      <w:pPr>
        <w:tabs>
          <w:tab w:val="left" w:pos="3140"/>
        </w:tabs>
        <w:jc w:val="center"/>
        <w:rPr>
          <w:rFonts w:hint="default" w:ascii="Times New Roman" w:hAnsi="Times New Roman" w:cs="Times New Roman"/>
          <w:i w:val="0"/>
          <w:iCs/>
          <w:sz w:val="24"/>
          <w:szCs w:val="24"/>
          <w:lang w:val="zh-CN" w:eastAsia="en-US"/>
        </w:rPr>
      </w:pPr>
    </w:p>
    <w:p w14:paraId="4A96383C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Times New Roman" w:hAnsi="Times New Roman" w:eastAsia="Georgia" w:cs="Times New Roman"/>
          <w:b w:val="0"/>
          <w:bCs w:val="0"/>
          <w:i w:val="0"/>
          <w:iCs/>
          <w:caps w:val="0"/>
          <w:color w:val="auto"/>
          <w:spacing w:val="0"/>
          <w:sz w:val="24"/>
          <w:szCs w:val="24"/>
          <w:shd w:val="clear" w:fill="FFFFFF"/>
        </w:rPr>
      </w:pPr>
    </w:p>
    <w:p w14:paraId="6F3C999B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Times New Roman" w:hAnsi="Times New Roman" w:eastAsia="Georgia" w:cs="Times New Roman"/>
          <w:b w:val="0"/>
          <w:bCs w:val="0"/>
          <w:i w:val="0"/>
          <w:iCs/>
          <w:caps w:val="0"/>
          <w:color w:val="auto"/>
          <w:spacing w:val="0"/>
          <w:sz w:val="24"/>
          <w:szCs w:val="24"/>
          <w:shd w:val="clear" w:fill="FFFFFF"/>
        </w:rPr>
      </w:pPr>
      <w:bookmarkStart w:id="0" w:name="_GoBack"/>
      <w:bookmarkEnd w:id="0"/>
    </w:p>
    <w:p w14:paraId="20158267">
      <w:pPr>
        <w:pStyle w:val="5"/>
        <w:numPr>
          <w:numId w:val="0"/>
        </w:numPr>
        <w:spacing w:after="0"/>
        <w:ind w:leftChars="0"/>
        <w:rPr>
          <w:rFonts w:hint="default" w:ascii="Times New Roman" w:hAnsi="Times New Roman" w:cs="Times New Roman"/>
          <w:i w:val="0"/>
          <w:iCs/>
          <w:sz w:val="24"/>
          <w:szCs w:val="24"/>
          <w:lang/>
        </w:rPr>
      </w:pPr>
    </w:p>
    <w:p w14:paraId="6CDF6D98">
      <w:pPr>
        <w:jc w:val="center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Tahoma">
    <w:panose1 w:val="020B0604030504040204"/>
    <w:charset w:val="EE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A7E5DD"/>
    <w:multiLevelType w:val="singleLevel"/>
    <w:tmpl w:val="ABA7E5DD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-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7265A"/>
    <w:rsid w:val="4B823990"/>
    <w:rsid w:val="7119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2024-08-14T10:26:52Z</dcterms:created>
  <dc:creator>user</dc:creator>
  <cp:lastModifiedBy>user</cp:lastModifiedBy>
  <dcterms:modified xsi:type="dcterms:W3CDTF">2024-08-14T12:27:21Z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5320CD4C91F849BB9F8110AB9BD7052B_12</vt:lpwstr>
  </property>
</Properties>
</file>